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CF" w:rsidRPr="008D13CF" w:rsidRDefault="004D3BC3" w:rsidP="008D13CF">
      <w:pPr>
        <w:spacing w:line="256" w:lineRule="auto"/>
        <w:rPr>
          <w:rFonts w:ascii="Arial" w:eastAsia="Calibri" w:hAnsi="Arial" w:cs="Arial"/>
          <w:b/>
          <w:bCs/>
          <w:sz w:val="16"/>
          <w:szCs w:val="16"/>
          <w:lang w:val="en-US"/>
        </w:rPr>
      </w:pPr>
      <w:r>
        <w:rPr>
          <w:rFonts w:ascii="Calibri" w:eastAsia="Calibri" w:hAnsi="Calibri" w:cs="Times New Roman"/>
          <w:noProof/>
          <w:lang w:eastAsia="tr-TR"/>
        </w:rPr>
        <w:drawing>
          <wp:inline distT="0" distB="0" distL="0" distR="0">
            <wp:extent cx="921224" cy="595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4e6f3be-020a-4586-b40a-24f2a6130a3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2147" cy="615903"/>
                    </a:xfrm>
                    <a:prstGeom prst="rect">
                      <a:avLst/>
                    </a:prstGeom>
                  </pic:spPr>
                </pic:pic>
              </a:graphicData>
            </a:graphic>
          </wp:inline>
        </w:drawing>
      </w:r>
      <w:r w:rsidR="008D13CF" w:rsidRPr="008D13CF">
        <w:rPr>
          <w:rFonts w:ascii="Calibri" w:eastAsia="Calibri" w:hAnsi="Calibri" w:cs="Times New Roman"/>
          <w:noProof/>
          <w:lang w:eastAsia="tr-TR"/>
        </w:rPr>
        <mc:AlternateContent>
          <mc:Choice Requires="wps">
            <w:drawing>
              <wp:inline distT="0" distB="0" distL="0" distR="0" wp14:anchorId="6D653457" wp14:editId="2F013320">
                <wp:extent cx="1600200" cy="352425"/>
                <wp:effectExtent l="0" t="0" r="0" b="0"/>
                <wp:docPr id="2"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02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C5129" id="Picture 1" o:spid="_x0000_s1026" style="width:126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" filled="f" stroked="f">
                <o:lock v:ext="edit" aspectratio="t"/>
                <w10:anchorlock/>
              </v:rect>
            </w:pict>
          </mc:Fallback>
        </mc:AlternateContent>
      </w:r>
      <w:r w:rsidR="008D13CF" w:rsidRPr="008D13CF">
        <w:rPr>
          <w:rFonts w:ascii="Arial" w:eastAsia="Calibri" w:hAnsi="Arial" w:cs="Arial"/>
          <w:b/>
          <w:bCs/>
          <w:sz w:val="16"/>
          <w:szCs w:val="16"/>
        </w:rPr>
        <w:t>Silahlar için uygulama talimatları</w:t>
      </w:r>
      <w:r w:rsidR="008D13CF" w:rsidRPr="008D13CF">
        <w:rPr>
          <w:rFonts w:ascii="Arial" w:eastAsia="Calibri" w:hAnsi="Arial" w:cs="Arial"/>
          <w:b/>
          <w:bCs/>
          <w:sz w:val="16"/>
          <w:szCs w:val="16"/>
        </w:rPr>
        <w:tab/>
      </w:r>
      <w:r w:rsidR="008D13CF" w:rsidRPr="008D13CF">
        <w:rPr>
          <w:rFonts w:ascii="Arial" w:eastAsia="Calibri" w:hAnsi="Arial" w:cs="Arial"/>
          <w:b/>
          <w:bCs/>
          <w:sz w:val="16"/>
          <w:szCs w:val="16"/>
        </w:rPr>
        <w:tab/>
      </w:r>
      <w:r w:rsidR="008D13CF" w:rsidRPr="008D13CF">
        <w:rPr>
          <w:rFonts w:ascii="Arial" w:eastAsia="Calibri" w:hAnsi="Arial" w:cs="Arial"/>
          <w:b/>
          <w:bCs/>
          <w:sz w:val="16"/>
          <w:szCs w:val="16"/>
        </w:rPr>
        <w:tab/>
      </w:r>
      <w:r w:rsidR="008D13CF" w:rsidRPr="008D13CF">
        <w:rPr>
          <w:rFonts w:ascii="Arial" w:eastAsia="Calibri" w:hAnsi="Arial" w:cs="Arial"/>
          <w:b/>
          <w:bCs/>
          <w:sz w:val="16"/>
          <w:szCs w:val="16"/>
        </w:rPr>
        <w:tab/>
      </w:r>
      <w:r w:rsidR="008D13CF">
        <w:rPr>
          <w:rFonts w:ascii="Arial" w:eastAsia="Calibri" w:hAnsi="Arial" w:cs="Arial"/>
          <w:b/>
          <w:bCs/>
          <w:color w:val="FF0000"/>
          <w:sz w:val="16"/>
          <w:szCs w:val="16"/>
          <w:u w:val="single"/>
        </w:rPr>
        <w:t>TÜ</w:t>
      </w:r>
      <w:r w:rsidR="008D13CF" w:rsidRPr="008D13CF">
        <w:rPr>
          <w:rFonts w:ascii="Arial" w:eastAsia="Calibri" w:hAnsi="Arial" w:cs="Arial"/>
          <w:b/>
          <w:bCs/>
          <w:color w:val="FF0000"/>
          <w:sz w:val="16"/>
          <w:szCs w:val="16"/>
          <w:u w:val="single"/>
        </w:rPr>
        <w:t>RKCE</w:t>
      </w:r>
    </w:p>
    <w:p w:rsidR="008D13CF" w:rsidRPr="008D13CF" w:rsidRDefault="008D13CF" w:rsidP="003F123F">
      <w:pPr>
        <w:spacing w:line="256" w:lineRule="auto"/>
        <w:jc w:val="center"/>
        <w:rPr>
          <w:rFonts w:ascii="Arial" w:eastAsia="Calibri" w:hAnsi="Arial" w:cs="Arial"/>
          <w:b/>
          <w:bCs/>
          <w:sz w:val="20"/>
          <w:szCs w:val="20"/>
        </w:rPr>
      </w:pPr>
      <w:r w:rsidRPr="003F39BB">
        <w:rPr>
          <w:rFonts w:ascii="Arial" w:eastAsia="Calibri" w:hAnsi="Arial" w:cs="Arial"/>
          <w:b/>
          <w:bCs/>
          <w:sz w:val="20"/>
          <w:szCs w:val="20"/>
        </w:rPr>
        <w:t xml:space="preserve">TCTEK </w:t>
      </w:r>
      <w:r w:rsidRPr="008D13CF">
        <w:rPr>
          <w:rFonts w:ascii="Arial" w:eastAsia="Calibri" w:hAnsi="Arial" w:cs="Arial"/>
          <w:b/>
          <w:bCs/>
          <w:sz w:val="20"/>
          <w:szCs w:val="20"/>
        </w:rPr>
        <w:t>Koruyucu</w:t>
      </w:r>
      <w:r w:rsidRPr="003F39BB">
        <w:rPr>
          <w:rFonts w:ascii="Arial" w:eastAsia="Calibri" w:hAnsi="Arial" w:cs="Arial"/>
          <w:b/>
          <w:bCs/>
          <w:sz w:val="20"/>
          <w:szCs w:val="20"/>
        </w:rPr>
        <w:t xml:space="preserve"> Sıvı</w:t>
      </w:r>
    </w:p>
    <w:p w:rsidR="008D13CF" w:rsidRPr="008D13CF" w:rsidRDefault="008D13CF" w:rsidP="003F123F">
      <w:pPr>
        <w:spacing w:line="256" w:lineRule="auto"/>
        <w:jc w:val="center"/>
        <w:rPr>
          <w:rFonts w:ascii="Arial" w:eastAsia="Calibri" w:hAnsi="Arial" w:cs="Arial"/>
          <w:b/>
          <w:bCs/>
          <w:sz w:val="20"/>
          <w:szCs w:val="20"/>
        </w:rPr>
      </w:pPr>
      <w:r w:rsidRPr="003F39BB">
        <w:rPr>
          <w:rFonts w:ascii="Arial" w:eastAsia="Calibri" w:hAnsi="Arial" w:cs="Arial"/>
          <w:b/>
          <w:bCs/>
          <w:sz w:val="20"/>
          <w:szCs w:val="20"/>
        </w:rPr>
        <w:t xml:space="preserve">Nano </w:t>
      </w:r>
      <w:r w:rsidRPr="008D13CF">
        <w:rPr>
          <w:rFonts w:ascii="Arial" w:eastAsia="Calibri" w:hAnsi="Arial" w:cs="Arial"/>
          <w:b/>
          <w:bCs/>
          <w:sz w:val="20"/>
          <w:szCs w:val="20"/>
        </w:rPr>
        <w:t>Teknoloji Metal Düzenleyici Sıvı</w:t>
      </w:r>
    </w:p>
    <w:p w:rsidR="008D13CF" w:rsidRPr="008D13CF" w:rsidRDefault="008D13CF" w:rsidP="003F123F">
      <w:pPr>
        <w:spacing w:line="256" w:lineRule="auto"/>
        <w:jc w:val="center"/>
        <w:rPr>
          <w:rFonts w:ascii="Arial" w:eastAsia="Calibri" w:hAnsi="Arial" w:cs="Arial"/>
          <w:b/>
          <w:bCs/>
          <w:sz w:val="48"/>
          <w:szCs w:val="48"/>
        </w:rPr>
      </w:pPr>
      <w:r w:rsidRPr="008D13CF">
        <w:rPr>
          <w:rFonts w:ascii="Arial" w:eastAsia="Calibri" w:hAnsi="Arial" w:cs="Arial"/>
          <w:b/>
          <w:bCs/>
          <w:sz w:val="48"/>
          <w:szCs w:val="48"/>
        </w:rPr>
        <w:t xml:space="preserve">ASKERİ </w:t>
      </w:r>
      <w:r>
        <w:rPr>
          <w:rFonts w:ascii="Arial" w:eastAsia="Calibri" w:hAnsi="Arial" w:cs="Arial"/>
          <w:b/>
          <w:bCs/>
          <w:sz w:val="48"/>
          <w:szCs w:val="48"/>
        </w:rPr>
        <w:t xml:space="preserve">NANO </w:t>
      </w:r>
      <w:r w:rsidRPr="008D13CF">
        <w:rPr>
          <w:rFonts w:ascii="Arial" w:eastAsia="Calibri" w:hAnsi="Arial" w:cs="Arial"/>
          <w:b/>
          <w:bCs/>
          <w:sz w:val="48"/>
          <w:szCs w:val="48"/>
        </w:rPr>
        <w:t>TEKNOLOJİ</w:t>
      </w:r>
    </w:p>
    <w:p w:rsidR="008D13CF" w:rsidRPr="003F123F" w:rsidRDefault="008D13CF" w:rsidP="003F123F">
      <w:pPr>
        <w:spacing w:line="256" w:lineRule="auto"/>
        <w:ind w:left="1416"/>
        <w:rPr>
          <w:rFonts w:ascii="Arial" w:eastAsia="Calibri" w:hAnsi="Arial" w:cs="Arial"/>
          <w:b/>
          <w:bCs/>
          <w:sz w:val="24"/>
          <w:szCs w:val="24"/>
        </w:rPr>
      </w:pPr>
      <w:r w:rsidRPr="003F123F">
        <w:rPr>
          <w:rFonts w:ascii="Arial" w:eastAsia="Calibri" w:hAnsi="Arial" w:cs="Arial"/>
          <w:b/>
          <w:bCs/>
          <w:sz w:val="24"/>
          <w:szCs w:val="24"/>
        </w:rPr>
        <w:t>YÜKSEK NANO TEKNOLOJİ ANTİ-SÜRTÜNME                                                                                                                    OTOMATİK ŞANZIMAN                                                                                                                                                                    MANÜEL ŞANZIMAN                                                                                                                                                                  ŞANZIMAN</w:t>
      </w:r>
      <w:bookmarkStart w:id="0" w:name="_GoBack"/>
      <w:bookmarkEnd w:id="0"/>
      <w:r w:rsidRPr="003F123F">
        <w:rPr>
          <w:rFonts w:ascii="Arial" w:eastAsia="Calibri" w:hAnsi="Arial" w:cs="Arial"/>
          <w:b/>
          <w:bCs/>
          <w:sz w:val="24"/>
          <w:szCs w:val="24"/>
        </w:rPr>
        <w:t xml:space="preserve"> DİFERANSİYEL İŞLEMLERİ</w:t>
      </w:r>
    </w:p>
    <w:p w:rsidR="008D13CF" w:rsidRPr="008D13CF" w:rsidRDefault="008D13CF" w:rsidP="001F261C">
      <w:pPr>
        <w:spacing w:line="256" w:lineRule="auto"/>
        <w:rPr>
          <w:rFonts w:ascii="Arial" w:eastAsia="Calibri" w:hAnsi="Arial" w:cs="Arial"/>
          <w:b/>
          <w:bCs/>
          <w:sz w:val="20"/>
          <w:szCs w:val="20"/>
        </w:rPr>
      </w:pPr>
      <w:r w:rsidRPr="003F39BB">
        <w:rPr>
          <w:rFonts w:ascii="Arial" w:eastAsia="Calibri" w:hAnsi="Arial" w:cs="Arial"/>
          <w:b/>
          <w:bCs/>
          <w:sz w:val="20"/>
          <w:szCs w:val="20"/>
        </w:rPr>
        <w:t>TCTEK</w:t>
      </w:r>
      <w:r w:rsidRPr="008D13CF">
        <w:rPr>
          <w:rFonts w:ascii="Arial" w:eastAsia="Calibri" w:hAnsi="Arial" w:cs="Arial"/>
          <w:b/>
          <w:bCs/>
          <w:sz w:val="20"/>
          <w:szCs w:val="20"/>
        </w:rPr>
        <w:t xml:space="preserve"> Genel özellikleri:</w:t>
      </w:r>
    </w:p>
    <w:p w:rsidR="008D13CF" w:rsidRPr="008D13CF" w:rsidRDefault="008D13CF" w:rsidP="008D13CF">
      <w:pP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b/>
          <w:bCs/>
          <w:sz w:val="20"/>
          <w:szCs w:val="20"/>
        </w:rPr>
        <w:t xml:space="preserve"> </w:t>
      </w:r>
      <w:r w:rsidRPr="008D13CF">
        <w:rPr>
          <w:rFonts w:ascii="Arial" w:eastAsia="Calibri" w:hAnsi="Arial" w:cs="Arial"/>
          <w:sz w:val="20"/>
          <w:szCs w:val="20"/>
        </w:rPr>
        <w:t>geleneksel bir yağ takviyesi değildir.</w:t>
      </w:r>
    </w:p>
    <w:p w:rsidR="008D13CF" w:rsidRPr="008D13CF" w:rsidRDefault="008D13CF" w:rsidP="008D13CF">
      <w:pP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teflon (PTFE) katkı maddeleri, bakır bilyeler gibi katılar içermeyen%100 sentetik bir sıvıdır veya kurşun molekülleri vb. tıkanmaz. Filtrelerin ve yağ yağlama kanallarının tıkanması riski yoktur ve drenaj yoktur ısınma sorunları yoktur.</w:t>
      </w:r>
    </w:p>
    <w:p w:rsidR="008D13CF" w:rsidRPr="008D13CF" w:rsidRDefault="008D13CF" w:rsidP="008D13CF">
      <w:pPr>
        <w:spacing w:line="256" w:lineRule="auto"/>
        <w:rPr>
          <w:rFonts w:ascii="Arial" w:eastAsia="Calibri" w:hAnsi="Arial" w:cs="Arial"/>
          <w:b/>
          <w:bCs/>
          <w:sz w:val="20"/>
          <w:szCs w:val="20"/>
        </w:rPr>
      </w:pPr>
      <w:r w:rsidRPr="003F39BB">
        <w:rPr>
          <w:rFonts w:ascii="Arial" w:eastAsia="Calibri" w:hAnsi="Arial" w:cs="Arial"/>
          <w:b/>
          <w:bCs/>
          <w:sz w:val="20"/>
          <w:szCs w:val="20"/>
        </w:rPr>
        <w:t>TCTEK</w:t>
      </w:r>
      <w:r w:rsidRPr="008D13CF">
        <w:rPr>
          <w:rFonts w:ascii="Arial" w:eastAsia="Calibri" w:hAnsi="Arial" w:cs="Arial"/>
          <w:b/>
          <w:bCs/>
          <w:sz w:val="20"/>
          <w:szCs w:val="20"/>
        </w:rPr>
        <w:t>, metallerin plastik özelliklerini değiştirmeyen yüksek kaliteli bir metal arıtma maddesidir.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sz w:val="20"/>
          <w:szCs w:val="20"/>
        </w:rPr>
        <w:t>Sentetik hidrokarbon türevlerinin temeli, metallerin kalıcı bir sentetik moleküler bağ ile korunmasını ve paslanma önleyicisidir.</w:t>
      </w:r>
    </w:p>
    <w:p w:rsidR="008D13CF" w:rsidRPr="008D13CF" w:rsidRDefault="008D13CF" w:rsidP="008D13CF">
      <w:pP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xml:space="preserve"> yüksek molekül ağırlığı, yüksek kimyasal ve termal kararlılık ile tanımlanır,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sz w:val="20"/>
          <w:szCs w:val="20"/>
        </w:rPr>
        <w:t xml:space="preserve">Tehlikeli ürünler, zararlı bileşenler içermez veya düşük moleküler </w:t>
      </w:r>
      <w:proofErr w:type="gramStart"/>
      <w:r w:rsidRPr="008D13CF">
        <w:rPr>
          <w:rFonts w:ascii="Arial" w:eastAsia="Calibri" w:hAnsi="Arial" w:cs="Arial"/>
          <w:sz w:val="20"/>
          <w:szCs w:val="20"/>
        </w:rPr>
        <w:t>stabilizeye</w:t>
      </w:r>
      <w:proofErr w:type="gramEnd"/>
      <w:r w:rsidRPr="008D13CF">
        <w:rPr>
          <w:rFonts w:ascii="Arial" w:eastAsia="Calibri" w:hAnsi="Arial" w:cs="Arial"/>
          <w:sz w:val="20"/>
          <w:szCs w:val="20"/>
        </w:rPr>
        <w:t xml:space="preserve"> sahip çözücüler içermez, metallerin oksitlenme kabiliyetini azaltır.</w:t>
      </w:r>
    </w:p>
    <w:p w:rsidR="008D13CF" w:rsidRPr="008D13CF" w:rsidRDefault="008D13CF" w:rsidP="008D13CF">
      <w:pP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xml:space="preserve"> otomotiv sporunda, otomotiv endüstrisinde, hava ve demiryolu taşımacılığında, otobüs taşımacılığında yaygın olarak kullanılmaktadır ve diğer endüstrilerde (gelişmiş ülkelerde 15 yıldan fazla bir süredir dişli kutularında, hidrolik sistemlerde, işleme, soğutma kompresörleri, klima, kompresörler, rulman sistemleri ve diğer tesis ve </w:t>
      </w:r>
      <w:proofErr w:type="gramStart"/>
      <w:r w:rsidRPr="008D13CF">
        <w:rPr>
          <w:rFonts w:ascii="Arial" w:eastAsia="Calibri" w:hAnsi="Arial" w:cs="Arial"/>
          <w:sz w:val="20"/>
          <w:szCs w:val="20"/>
        </w:rPr>
        <w:t>ekipmanlar</w:t>
      </w:r>
      <w:proofErr w:type="gramEnd"/>
      <w:r w:rsidRPr="008D13CF">
        <w:rPr>
          <w:rFonts w:ascii="Arial" w:eastAsia="Calibri" w:hAnsi="Arial" w:cs="Arial"/>
          <w:sz w:val="20"/>
          <w:szCs w:val="20"/>
        </w:rPr>
        <w:t>). Dört zamanlı ve iki zamanlı benzinli motorlar, dizel motorlar, dişli kutuları, akslar ve diğer mekanizmalar için tasarlanmıştır.</w:t>
      </w:r>
    </w:p>
    <w:p w:rsidR="008D13CF" w:rsidRPr="008D13CF" w:rsidRDefault="008D13CF" w:rsidP="008D13CF">
      <w:pP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xml:space="preserve"> uygulaması için herhangi bir özel koşul gerektirmez.</w:t>
      </w:r>
    </w:p>
    <w:p w:rsidR="008D13CF" w:rsidRPr="008D13CF" w:rsidRDefault="008D13CF" w:rsidP="008D13CF">
      <w:pP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moleküler olarak korumalı bir sürtünme yüzeyine bağlanır ve burada bir mikro moleküler koruyucu tabaka oluşturur. Dönen ve sürtünme duvarları. Yağ ile karıştırıldığında kalıcı ve dayanıklı bir mikro moleküler yağlama tabakası oluşturur. Yüksek sürtünme dayanımı ve yüksek sıcaklık ve yüksek mekanik yüklere kayma direnci ile kuru sürtünmeyi (soğuk başlatmayı) önler.</w:t>
      </w:r>
    </w:p>
    <w:p w:rsidR="008D13CF" w:rsidRPr="008D13CF" w:rsidRDefault="008D13CF" w:rsidP="008D13CF">
      <w:pP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uygulanmasından hemen sonra etki eder ve moleküler düzeyde doğrudan metal üzerinde etki eder.</w:t>
      </w:r>
    </w:p>
    <w:p w:rsidR="008D13CF" w:rsidRPr="008D13CF" w:rsidRDefault="008D13CF" w:rsidP="008D13CF">
      <w:pPr>
        <w:spacing w:line="256" w:lineRule="auto"/>
        <w:rPr>
          <w:rFonts w:ascii="Arial" w:eastAsia="Calibri" w:hAnsi="Arial" w:cs="Arial"/>
          <w:b/>
          <w:bCs/>
          <w:sz w:val="20"/>
          <w:szCs w:val="20"/>
          <w:u w:val="single"/>
        </w:rPr>
      </w:pPr>
      <w:r w:rsidRPr="008D13CF">
        <w:rPr>
          <w:rFonts w:ascii="Arial" w:eastAsia="Calibri" w:hAnsi="Arial" w:cs="Arial"/>
          <w:b/>
          <w:bCs/>
          <w:sz w:val="20"/>
          <w:szCs w:val="20"/>
          <w:u w:val="single"/>
        </w:rPr>
        <w:t xml:space="preserve">NOT: </w:t>
      </w:r>
      <w:r w:rsidRPr="003F39BB">
        <w:rPr>
          <w:rFonts w:ascii="Arial" w:eastAsia="Calibri" w:hAnsi="Arial" w:cs="Arial"/>
          <w:b/>
          <w:bCs/>
          <w:sz w:val="20"/>
          <w:szCs w:val="20"/>
          <w:u w:val="single"/>
        </w:rPr>
        <w:t>TCTEK</w:t>
      </w:r>
      <w:r w:rsidRPr="008D13CF">
        <w:rPr>
          <w:rFonts w:ascii="Arial" w:eastAsia="Calibri" w:hAnsi="Arial" w:cs="Arial"/>
          <w:b/>
          <w:bCs/>
          <w:sz w:val="20"/>
          <w:szCs w:val="20"/>
          <w:u w:val="single"/>
        </w:rPr>
        <w:t xml:space="preserve"> yağ değildir!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sz w:val="20"/>
          <w:szCs w:val="20"/>
        </w:rPr>
        <w:t>Ürünün orijinalliğini kendiniz kontrol etmek istiyorsanız, az miktarda temiz suya dökün.</w:t>
      </w:r>
    </w:p>
    <w:p w:rsidR="008D13CF" w:rsidRPr="008D13CF" w:rsidRDefault="008D13CF" w:rsidP="008D13CF">
      <w:pP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xml:space="preserve"> temiz suya döküldükten sonra dibe batar! Nedeni, özgül ağırlığıdır, suyun özgül ağırlığı. Buna karşılık, suya dökülen yağlar yüzeyde kalır (yüzeyde yüzer).</w:t>
      </w:r>
    </w:p>
    <w:p w:rsidR="008D13CF" w:rsidRPr="008D13CF" w:rsidRDefault="008D13CF" w:rsidP="008D13CF">
      <w:pPr>
        <w:pBdr>
          <w:bottom w:val="single" w:sz="6" w:space="1" w:color="auto"/>
        </w:pBd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in karıştırılabilecek maddeleri, ham petrol, benzin, tüm dişli yağları, sentetik ve mineral yağlar, hidrolik sıvılar, kalıcı grafit gresi gibi greslerdir.</w:t>
      </w:r>
    </w:p>
    <w:p w:rsidR="008D13CF" w:rsidRPr="008D13CF" w:rsidRDefault="008D13CF" w:rsidP="008D13CF">
      <w:pPr>
        <w:pBdr>
          <w:bottom w:val="single" w:sz="6" w:space="1" w:color="auto"/>
        </w:pBdr>
        <w:spacing w:line="256" w:lineRule="auto"/>
        <w:rPr>
          <w:rFonts w:ascii="Arial" w:eastAsia="Calibri" w:hAnsi="Arial" w:cs="Arial"/>
          <w:sz w:val="20"/>
          <w:szCs w:val="20"/>
        </w:rPr>
      </w:pPr>
      <w:r w:rsidRPr="003F39BB">
        <w:rPr>
          <w:rFonts w:ascii="Arial" w:eastAsia="Calibri" w:hAnsi="Arial" w:cs="Arial"/>
          <w:b/>
          <w:bCs/>
          <w:sz w:val="20"/>
          <w:szCs w:val="20"/>
        </w:rPr>
        <w:t>TCTEK</w:t>
      </w:r>
      <w:r w:rsidRPr="008D13CF">
        <w:rPr>
          <w:rFonts w:ascii="Arial" w:eastAsia="Calibri" w:hAnsi="Arial" w:cs="Arial"/>
          <w:sz w:val="20"/>
          <w:szCs w:val="20"/>
        </w:rPr>
        <w:t xml:space="preserve"> uygulamaları için genel talimatlar:</w:t>
      </w:r>
    </w:p>
    <w:p w:rsidR="008D13CF" w:rsidRPr="008D13CF" w:rsidRDefault="008D13CF" w:rsidP="008D13CF">
      <w:pPr>
        <w:pBdr>
          <w:bottom w:val="single" w:sz="6" w:space="1" w:color="auto"/>
        </w:pBdr>
        <w:spacing w:line="256" w:lineRule="auto"/>
        <w:rPr>
          <w:rFonts w:ascii="Arial" w:eastAsia="Calibri" w:hAnsi="Arial" w:cs="Arial"/>
          <w:b/>
          <w:bCs/>
          <w:sz w:val="20"/>
          <w:szCs w:val="20"/>
        </w:rPr>
      </w:pPr>
      <w:r w:rsidRPr="008D13CF">
        <w:rPr>
          <w:rFonts w:ascii="Arial" w:eastAsia="Calibri" w:hAnsi="Arial" w:cs="Arial"/>
          <w:b/>
          <w:bCs/>
          <w:sz w:val="20"/>
          <w:szCs w:val="20"/>
        </w:rPr>
        <w:t xml:space="preserve">Silah ve savaş </w:t>
      </w:r>
      <w:proofErr w:type="gramStart"/>
      <w:r w:rsidRPr="008D13CF">
        <w:rPr>
          <w:rFonts w:ascii="Arial" w:eastAsia="Calibri" w:hAnsi="Arial" w:cs="Arial"/>
          <w:b/>
          <w:bCs/>
          <w:sz w:val="20"/>
          <w:szCs w:val="20"/>
        </w:rPr>
        <w:t>ekipmanı</w:t>
      </w:r>
      <w:proofErr w:type="gramEnd"/>
      <w:r w:rsidRPr="008D13CF">
        <w:rPr>
          <w:rFonts w:ascii="Arial" w:eastAsia="Calibri" w:hAnsi="Arial" w:cs="Arial"/>
          <w:b/>
          <w:bCs/>
          <w:sz w:val="20"/>
          <w:szCs w:val="20"/>
        </w:rPr>
        <w:t xml:space="preserve"> için </w:t>
      </w:r>
      <w:r w:rsidRPr="003F39BB">
        <w:rPr>
          <w:rFonts w:ascii="Arial" w:eastAsia="Calibri" w:hAnsi="Arial" w:cs="Arial"/>
          <w:b/>
          <w:bCs/>
          <w:sz w:val="20"/>
          <w:szCs w:val="20"/>
        </w:rPr>
        <w:t>TCTEK</w:t>
      </w:r>
      <w:r w:rsidRPr="008D13CF">
        <w:rPr>
          <w:rFonts w:ascii="Arial" w:eastAsia="Calibri" w:hAnsi="Arial" w:cs="Arial"/>
          <w:b/>
          <w:bCs/>
          <w:sz w:val="20"/>
          <w:szCs w:val="20"/>
        </w:rPr>
        <w:t xml:space="preserve"> kullanımı:</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sz w:val="20"/>
          <w:szCs w:val="20"/>
        </w:rPr>
        <w:t>• Askeri</w:t>
      </w:r>
      <w:r w:rsidRPr="003F39BB">
        <w:rPr>
          <w:rFonts w:ascii="Arial" w:eastAsia="Calibri" w:hAnsi="Arial" w:cs="Arial"/>
          <w:sz w:val="20"/>
          <w:szCs w:val="20"/>
        </w:rPr>
        <w:tab/>
      </w:r>
      <w:r w:rsidRPr="003F39BB">
        <w:rPr>
          <w:rFonts w:ascii="Arial" w:eastAsia="Calibri" w:hAnsi="Arial" w:cs="Arial"/>
          <w:sz w:val="20"/>
          <w:szCs w:val="20"/>
        </w:rPr>
        <w:tab/>
      </w:r>
      <w:r w:rsidRPr="003F39BB">
        <w:rPr>
          <w:rFonts w:ascii="Arial" w:eastAsia="Calibri" w:hAnsi="Arial" w:cs="Arial"/>
          <w:sz w:val="20"/>
          <w:szCs w:val="20"/>
        </w:rPr>
        <w:tab/>
      </w:r>
      <w:r w:rsidRPr="003F39BB">
        <w:rPr>
          <w:rFonts w:ascii="Arial" w:eastAsia="Calibri" w:hAnsi="Arial" w:cs="Arial"/>
          <w:sz w:val="20"/>
          <w:szCs w:val="20"/>
        </w:rPr>
        <w:tab/>
      </w:r>
      <w:r w:rsidRPr="008D13CF">
        <w:rPr>
          <w:rFonts w:ascii="Arial" w:eastAsia="Calibri" w:hAnsi="Arial" w:cs="Arial"/>
          <w:sz w:val="20"/>
          <w:szCs w:val="20"/>
        </w:rPr>
        <w:t xml:space="preserve">   • Em</w:t>
      </w:r>
      <w:r w:rsidRPr="003F39BB">
        <w:rPr>
          <w:rFonts w:ascii="Arial" w:eastAsia="Calibri" w:hAnsi="Arial" w:cs="Arial"/>
          <w:sz w:val="20"/>
          <w:szCs w:val="20"/>
        </w:rPr>
        <w:t>niyet Güçleri (Kollu Kuvvetleri</w:t>
      </w:r>
      <w:r w:rsidRPr="003F39BB">
        <w:rPr>
          <w:rFonts w:ascii="Arial" w:eastAsia="Calibri" w:hAnsi="Arial" w:cs="Arial"/>
          <w:sz w:val="20"/>
          <w:szCs w:val="20"/>
        </w:rPr>
        <w:tab/>
      </w:r>
      <w:r w:rsidRPr="003F39BB">
        <w:rPr>
          <w:rFonts w:ascii="Arial" w:eastAsia="Calibri" w:hAnsi="Arial" w:cs="Arial"/>
          <w:sz w:val="20"/>
          <w:szCs w:val="20"/>
        </w:rPr>
        <w:tab/>
      </w:r>
      <w:r w:rsidRPr="008D13CF">
        <w:rPr>
          <w:rFonts w:ascii="Arial" w:eastAsia="Calibri" w:hAnsi="Arial" w:cs="Arial"/>
          <w:sz w:val="20"/>
          <w:szCs w:val="20"/>
        </w:rPr>
        <w:t xml:space="preserve">               • Silah Üreticisi</w:t>
      </w:r>
      <w:r w:rsidR="003F39BB">
        <w:rPr>
          <w:rFonts w:ascii="Arial" w:eastAsia="Calibri" w:hAnsi="Arial" w:cs="Arial"/>
          <w:sz w:val="20"/>
          <w:szCs w:val="20"/>
        </w:rPr>
        <w:tab/>
        <w:t xml:space="preserve">         </w:t>
      </w:r>
      <w:r w:rsidRPr="008D13CF">
        <w:rPr>
          <w:rFonts w:ascii="Arial" w:eastAsia="Calibri" w:hAnsi="Arial" w:cs="Arial"/>
          <w:sz w:val="20"/>
          <w:szCs w:val="20"/>
        </w:rPr>
        <w:t>• Güvenlik ajansları</w:t>
      </w:r>
      <w:r w:rsidRPr="003F39BB">
        <w:rPr>
          <w:rFonts w:ascii="Arial" w:eastAsia="Calibri" w:hAnsi="Arial" w:cs="Arial"/>
          <w:sz w:val="20"/>
          <w:szCs w:val="20"/>
        </w:rPr>
        <w:tab/>
      </w:r>
      <w:r w:rsidRPr="003F39BB">
        <w:rPr>
          <w:rFonts w:ascii="Arial" w:eastAsia="Calibri" w:hAnsi="Arial" w:cs="Arial"/>
          <w:sz w:val="20"/>
          <w:szCs w:val="20"/>
        </w:rPr>
        <w:tab/>
      </w:r>
      <w:r w:rsidR="003F39BB">
        <w:rPr>
          <w:rFonts w:ascii="Arial" w:eastAsia="Calibri" w:hAnsi="Arial" w:cs="Arial"/>
          <w:sz w:val="20"/>
          <w:szCs w:val="20"/>
        </w:rPr>
        <w:t xml:space="preserve">   </w:t>
      </w:r>
      <w:r w:rsidRPr="008D13CF">
        <w:rPr>
          <w:rFonts w:ascii="Arial" w:eastAsia="Calibri" w:hAnsi="Arial" w:cs="Arial"/>
          <w:sz w:val="20"/>
          <w:szCs w:val="20"/>
        </w:rPr>
        <w:t>• Atıcılık Takımları</w:t>
      </w:r>
      <w:r w:rsidRPr="003F39BB">
        <w:rPr>
          <w:rFonts w:ascii="Arial" w:eastAsia="Calibri" w:hAnsi="Arial" w:cs="Arial"/>
          <w:sz w:val="20"/>
          <w:szCs w:val="20"/>
        </w:rPr>
        <w:t xml:space="preserve">    </w:t>
      </w:r>
      <w:r w:rsidRPr="008D13CF">
        <w:rPr>
          <w:rFonts w:ascii="Arial" w:eastAsia="Calibri" w:hAnsi="Arial" w:cs="Arial"/>
          <w:sz w:val="20"/>
          <w:szCs w:val="20"/>
        </w:rPr>
        <w:t xml:space="preserve">   </w:t>
      </w:r>
      <w:r w:rsidR="003F39BB">
        <w:rPr>
          <w:rFonts w:ascii="Arial" w:eastAsia="Calibri" w:hAnsi="Arial" w:cs="Arial"/>
          <w:sz w:val="20"/>
          <w:szCs w:val="20"/>
        </w:rPr>
        <w:tab/>
      </w:r>
      <w:r w:rsidR="003F39BB">
        <w:rPr>
          <w:rFonts w:ascii="Arial" w:eastAsia="Calibri" w:hAnsi="Arial" w:cs="Arial"/>
          <w:sz w:val="20"/>
          <w:szCs w:val="20"/>
        </w:rPr>
        <w:tab/>
      </w:r>
      <w:r w:rsidR="003F39BB">
        <w:rPr>
          <w:rFonts w:ascii="Arial" w:eastAsia="Calibri" w:hAnsi="Arial" w:cs="Arial"/>
          <w:sz w:val="20"/>
          <w:szCs w:val="20"/>
        </w:rPr>
        <w:tab/>
      </w:r>
      <w:r w:rsidR="003F39BB">
        <w:rPr>
          <w:rFonts w:ascii="Arial" w:eastAsia="Calibri" w:hAnsi="Arial" w:cs="Arial"/>
          <w:sz w:val="20"/>
          <w:szCs w:val="20"/>
        </w:rPr>
        <w:tab/>
        <w:t xml:space="preserve"> </w:t>
      </w:r>
      <w:r w:rsidRPr="008D13CF">
        <w:rPr>
          <w:rFonts w:ascii="Arial" w:eastAsia="Calibri" w:hAnsi="Arial" w:cs="Arial"/>
          <w:sz w:val="20"/>
          <w:szCs w:val="20"/>
        </w:rPr>
        <w:t xml:space="preserve"> • Avcılık</w:t>
      </w:r>
    </w:p>
    <w:p w:rsidR="008D13CF" w:rsidRDefault="008D13CF" w:rsidP="008D13CF">
      <w:pPr>
        <w:spacing w:line="256" w:lineRule="auto"/>
        <w:rPr>
          <w:rFonts w:ascii="Arial" w:eastAsia="Calibri" w:hAnsi="Arial" w:cs="Arial"/>
          <w:i/>
          <w:iCs/>
          <w:sz w:val="16"/>
          <w:szCs w:val="16"/>
        </w:rPr>
      </w:pPr>
    </w:p>
    <w:p w:rsidR="003F39BB" w:rsidRPr="008D13CF" w:rsidRDefault="003F39BB" w:rsidP="008D13CF">
      <w:pPr>
        <w:spacing w:line="256" w:lineRule="auto"/>
        <w:rPr>
          <w:rFonts w:ascii="Arial" w:eastAsia="Calibri" w:hAnsi="Arial" w:cs="Arial"/>
          <w:i/>
          <w:iCs/>
          <w:sz w:val="16"/>
          <w:szCs w:val="16"/>
        </w:rPr>
      </w:pPr>
    </w:p>
    <w:p w:rsidR="008D13CF" w:rsidRPr="008D13CF" w:rsidRDefault="004D3BC3" w:rsidP="003F39BB">
      <w:pPr>
        <w:spacing w:line="256" w:lineRule="auto"/>
        <w:rPr>
          <w:rFonts w:ascii="Arial" w:eastAsia="Calibri" w:hAnsi="Arial" w:cs="Arial"/>
          <w:b/>
          <w:bCs/>
          <w:sz w:val="20"/>
          <w:szCs w:val="20"/>
          <w:u w:val="single"/>
        </w:rPr>
      </w:pPr>
      <w:r>
        <w:rPr>
          <w:rFonts w:ascii="Arial" w:eastAsia="Calibri" w:hAnsi="Arial" w:cs="Arial"/>
          <w:b/>
          <w:bCs/>
          <w:noProof/>
          <w:sz w:val="20"/>
          <w:szCs w:val="20"/>
          <w:u w:val="single"/>
          <w:lang w:eastAsia="tr-TR"/>
        </w:rPr>
        <w:lastRenderedPageBreak/>
        <w:drawing>
          <wp:inline distT="0" distB="0" distL="0" distR="0">
            <wp:extent cx="780648" cy="504967"/>
            <wp:effectExtent l="0" t="0" r="63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4e6f3be-020a-4586-b40a-24f2a6130a3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4988" cy="514243"/>
                    </a:xfrm>
                    <a:prstGeom prst="rect">
                      <a:avLst/>
                    </a:prstGeom>
                  </pic:spPr>
                </pic:pic>
              </a:graphicData>
            </a:graphic>
          </wp:inline>
        </w:drawing>
      </w:r>
    </w:p>
    <w:p w:rsidR="008D13CF" w:rsidRPr="008D13CF" w:rsidRDefault="008D13CF" w:rsidP="008D13CF">
      <w:pPr>
        <w:spacing w:line="256" w:lineRule="auto"/>
        <w:rPr>
          <w:rFonts w:ascii="Arial" w:eastAsia="Calibri" w:hAnsi="Arial" w:cs="Arial"/>
          <w:b/>
          <w:bCs/>
          <w:sz w:val="20"/>
          <w:szCs w:val="20"/>
          <w:u w:val="single"/>
        </w:rPr>
      </w:pPr>
      <w:r w:rsidRPr="008D13CF">
        <w:rPr>
          <w:rFonts w:ascii="Arial" w:eastAsia="Calibri" w:hAnsi="Arial" w:cs="Arial"/>
          <w:b/>
          <w:bCs/>
          <w:sz w:val="20"/>
          <w:szCs w:val="20"/>
          <w:u w:val="single"/>
        </w:rPr>
        <w:t xml:space="preserve">ATEŞLİ SİLAHLARDA </w:t>
      </w:r>
      <w:r w:rsidRPr="00B91863">
        <w:rPr>
          <w:rFonts w:ascii="Arial" w:eastAsia="Calibri" w:hAnsi="Arial" w:cs="Arial"/>
          <w:b/>
          <w:bCs/>
          <w:sz w:val="20"/>
          <w:szCs w:val="20"/>
          <w:u w:val="single"/>
        </w:rPr>
        <w:t>TCTEK</w:t>
      </w:r>
      <w:r w:rsidRPr="008D13CF">
        <w:rPr>
          <w:rFonts w:ascii="Arial" w:eastAsia="Calibri" w:hAnsi="Arial" w:cs="Arial"/>
          <w:b/>
          <w:bCs/>
          <w:sz w:val="20"/>
          <w:szCs w:val="20"/>
          <w:u w:val="single"/>
        </w:rPr>
        <w:t xml:space="preserve"> İÇİN GENEL TALİMATLAR: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1.</w:t>
      </w:r>
      <w:r w:rsidRPr="008D13CF">
        <w:rPr>
          <w:rFonts w:ascii="Arial" w:eastAsia="Calibri" w:hAnsi="Arial" w:cs="Arial"/>
          <w:sz w:val="20"/>
          <w:szCs w:val="20"/>
        </w:rPr>
        <w:t xml:space="preserve"> Tabancayı sökün ve gres, karbon ve kir tabakalarını çıkarın.</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2</w:t>
      </w:r>
      <w:r w:rsidRPr="008D13CF">
        <w:rPr>
          <w:rFonts w:ascii="Arial" w:eastAsia="Calibri" w:hAnsi="Arial" w:cs="Arial"/>
          <w:sz w:val="20"/>
          <w:szCs w:val="20"/>
        </w:rPr>
        <w:t xml:space="preserve">. </w:t>
      </w:r>
      <w:r w:rsidR="003F39BB" w:rsidRPr="00B91863">
        <w:rPr>
          <w:rFonts w:ascii="Arial" w:eastAsia="Calibri" w:hAnsi="Arial" w:cs="Arial"/>
          <w:sz w:val="20"/>
          <w:szCs w:val="20"/>
        </w:rPr>
        <w:t>TCTEK’in</w:t>
      </w:r>
      <w:r w:rsidRPr="008D13CF">
        <w:rPr>
          <w:rFonts w:ascii="Arial" w:eastAsia="Calibri" w:hAnsi="Arial" w:cs="Arial"/>
          <w:sz w:val="20"/>
          <w:szCs w:val="20"/>
        </w:rPr>
        <w:t xml:space="preserve"> namlu ve tüm metal mekanizmalar </w:t>
      </w:r>
      <w:r w:rsidR="00952B58" w:rsidRPr="008D13CF">
        <w:rPr>
          <w:rFonts w:ascii="Arial" w:eastAsia="Calibri" w:hAnsi="Arial" w:cs="Arial"/>
          <w:sz w:val="20"/>
          <w:szCs w:val="20"/>
        </w:rPr>
        <w:t>dâhil</w:t>
      </w:r>
      <w:r w:rsidRPr="008D13CF">
        <w:rPr>
          <w:rFonts w:ascii="Arial" w:eastAsia="Calibri" w:hAnsi="Arial" w:cs="Arial"/>
          <w:sz w:val="20"/>
          <w:szCs w:val="20"/>
        </w:rPr>
        <w:t xml:space="preserve"> olmak üzere iç ve dış yüzeylere uygulayın (sadece çok ince metal malzemenin yüzey moleküler bağlarına nüfuz eden tabaka yeterlidir).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3.</w:t>
      </w:r>
      <w:r w:rsidRPr="008D13CF">
        <w:rPr>
          <w:rFonts w:ascii="Arial" w:eastAsia="Calibri" w:hAnsi="Arial" w:cs="Arial"/>
          <w:sz w:val="20"/>
          <w:szCs w:val="20"/>
        </w:rPr>
        <w:t xml:space="preserve"> Silahın işlevselliği için üretici tarafından gres belirtilmişse, </w:t>
      </w:r>
      <w:r w:rsidRPr="00B91863">
        <w:rPr>
          <w:rFonts w:ascii="Arial" w:eastAsia="Calibri" w:hAnsi="Arial" w:cs="Arial"/>
          <w:sz w:val="20"/>
          <w:szCs w:val="20"/>
        </w:rPr>
        <w:t>TCTEK</w:t>
      </w:r>
      <w:r w:rsidRPr="008D13CF">
        <w:rPr>
          <w:rFonts w:ascii="Arial" w:eastAsia="Calibri" w:hAnsi="Arial" w:cs="Arial"/>
          <w:sz w:val="20"/>
          <w:szCs w:val="20"/>
        </w:rPr>
        <w:t xml:space="preserve"> belirtilen oranda belirtilen orana uygulanır ve sadece yüzey saf olarak işlendikten sonra belirtilen bölgelere uygulanır. </w:t>
      </w:r>
      <w:r w:rsidRPr="00B91863">
        <w:rPr>
          <w:rFonts w:ascii="Arial" w:eastAsia="Calibri" w:hAnsi="Arial" w:cs="Arial"/>
          <w:sz w:val="20"/>
          <w:szCs w:val="20"/>
        </w:rPr>
        <w:t>TCTEK</w:t>
      </w:r>
      <w:r w:rsidRPr="008D13CF">
        <w:rPr>
          <w:rFonts w:ascii="Arial" w:eastAsia="Calibri" w:hAnsi="Arial" w:cs="Arial"/>
          <w:sz w:val="20"/>
          <w:szCs w:val="20"/>
        </w:rPr>
        <w:t>.</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4.</w:t>
      </w:r>
      <w:r w:rsidRPr="008D13CF">
        <w:rPr>
          <w:rFonts w:ascii="Arial" w:eastAsia="Calibri" w:hAnsi="Arial" w:cs="Arial"/>
          <w:sz w:val="20"/>
          <w:szCs w:val="20"/>
        </w:rPr>
        <w:t xml:space="preserve"> Gres genellikle marangoz </w:t>
      </w:r>
      <w:proofErr w:type="gramStart"/>
      <w:r w:rsidRPr="008D13CF">
        <w:rPr>
          <w:rFonts w:ascii="Arial" w:eastAsia="Calibri" w:hAnsi="Arial" w:cs="Arial"/>
          <w:sz w:val="20"/>
          <w:szCs w:val="20"/>
        </w:rPr>
        <w:t>konstrüksiyonlar</w:t>
      </w:r>
      <w:proofErr w:type="gramEnd"/>
      <w:r w:rsidRPr="008D13CF">
        <w:rPr>
          <w:rFonts w:ascii="Arial" w:eastAsia="Calibri" w:hAnsi="Arial" w:cs="Arial"/>
          <w:sz w:val="20"/>
          <w:szCs w:val="20"/>
        </w:rPr>
        <w:t xml:space="preserve"> ve benzerleri için tavsiye edilmez. Güvenilir çalışmayı önler. </w:t>
      </w:r>
      <w:r w:rsidRPr="00B91863">
        <w:rPr>
          <w:rFonts w:ascii="Arial" w:eastAsia="Calibri" w:hAnsi="Arial" w:cs="Arial"/>
          <w:sz w:val="20"/>
          <w:szCs w:val="20"/>
        </w:rPr>
        <w:t>TCTEK</w:t>
      </w:r>
      <w:r w:rsidRPr="008D13CF">
        <w:rPr>
          <w:rFonts w:ascii="Arial" w:eastAsia="Calibri" w:hAnsi="Arial" w:cs="Arial"/>
          <w:sz w:val="20"/>
          <w:szCs w:val="20"/>
        </w:rPr>
        <w:t xml:space="preserve"> avcılık, spor ve servis silahlarındaki yağların yerini tamamen alır.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5.</w:t>
      </w:r>
      <w:r w:rsidRPr="008D13CF">
        <w:rPr>
          <w:rFonts w:ascii="Arial" w:eastAsia="Calibri" w:hAnsi="Arial" w:cs="Arial"/>
          <w:sz w:val="20"/>
          <w:szCs w:val="20"/>
        </w:rPr>
        <w:t xml:space="preserve"> Bizimle belirli koşullara başvurmanızı öneririz.</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6.</w:t>
      </w:r>
      <w:r w:rsidRPr="008D13CF">
        <w:rPr>
          <w:rFonts w:ascii="Arial" w:eastAsia="Calibri" w:hAnsi="Arial" w:cs="Arial"/>
          <w:sz w:val="20"/>
          <w:szCs w:val="20"/>
        </w:rPr>
        <w:t xml:space="preserve"> Bu çalışma, silahı kullanmadan yaklaşık 24 saat önce yapılması en uygun ve en ekonomiktir.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7.</w:t>
      </w:r>
      <w:r w:rsidRPr="008D13CF">
        <w:rPr>
          <w:rFonts w:ascii="Arial" w:eastAsia="Calibri" w:hAnsi="Arial" w:cs="Arial"/>
          <w:sz w:val="20"/>
          <w:szCs w:val="20"/>
        </w:rPr>
        <w:t xml:space="preserve"> Sentetik (emici olmayan) kumaşlar veya ince fırça kullanmak uygundur. Sadece çok ince bir </w:t>
      </w:r>
      <w:r w:rsidRPr="00B91863">
        <w:rPr>
          <w:rFonts w:ascii="Arial" w:eastAsia="Calibri" w:hAnsi="Arial" w:cs="Arial"/>
          <w:sz w:val="20"/>
          <w:szCs w:val="20"/>
        </w:rPr>
        <w:t>TCTEK</w:t>
      </w:r>
      <w:r w:rsidRPr="008D13CF">
        <w:rPr>
          <w:rFonts w:ascii="Arial" w:eastAsia="Calibri" w:hAnsi="Arial" w:cs="Arial"/>
          <w:sz w:val="20"/>
          <w:szCs w:val="20"/>
        </w:rPr>
        <w:t xml:space="preserve"> tabakası yeterlidir tedavi ve koruma için.</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8</w:t>
      </w:r>
      <w:r w:rsidRPr="008D13CF">
        <w:rPr>
          <w:rFonts w:ascii="Arial" w:eastAsia="Calibri" w:hAnsi="Arial" w:cs="Arial"/>
          <w:sz w:val="20"/>
          <w:szCs w:val="20"/>
        </w:rPr>
        <w:t xml:space="preserve">. Bu süre zarfında, tabanca katlanabilir (bileşenlerin temasıyla </w:t>
      </w:r>
      <w:r w:rsidRPr="00B91863">
        <w:rPr>
          <w:rFonts w:ascii="Arial" w:eastAsia="Calibri" w:hAnsi="Arial" w:cs="Arial"/>
          <w:sz w:val="20"/>
          <w:szCs w:val="20"/>
        </w:rPr>
        <w:t>TCTEK</w:t>
      </w:r>
      <w:r w:rsidRPr="008D13CF">
        <w:rPr>
          <w:rFonts w:ascii="Arial" w:eastAsia="Calibri" w:hAnsi="Arial" w:cs="Arial"/>
          <w:sz w:val="20"/>
          <w:szCs w:val="20"/>
        </w:rPr>
        <w:t xml:space="preserve"> yüzey katmanlarının çalışması bozulmaz) ve sökülme ihtiyaç yoktur.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9.</w:t>
      </w:r>
      <w:r w:rsidRPr="008D13CF">
        <w:rPr>
          <w:rFonts w:ascii="Arial" w:eastAsia="Calibri" w:hAnsi="Arial" w:cs="Arial"/>
          <w:sz w:val="20"/>
          <w:szCs w:val="20"/>
        </w:rPr>
        <w:t xml:space="preserve"> Böyle bir muamele görmüş silah, mekanizmaları ve namluyu (</w:t>
      </w:r>
      <w:r w:rsidRPr="00B91863">
        <w:rPr>
          <w:rFonts w:ascii="Arial" w:eastAsia="Calibri" w:hAnsi="Arial" w:cs="Arial"/>
          <w:sz w:val="20"/>
          <w:szCs w:val="20"/>
        </w:rPr>
        <w:t>TCTEK</w:t>
      </w:r>
      <w:r w:rsidRPr="008D13CF">
        <w:rPr>
          <w:rFonts w:ascii="Arial" w:eastAsia="Calibri" w:hAnsi="Arial" w:cs="Arial"/>
          <w:sz w:val="20"/>
          <w:szCs w:val="20"/>
        </w:rPr>
        <w:t xml:space="preserve"> tarafından muamele edilen silah) silmeden kullanılabilir. Koruma ihtiyaç duymaz).</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10.</w:t>
      </w:r>
      <w:r w:rsidRPr="008D13CF">
        <w:rPr>
          <w:rFonts w:ascii="Arial" w:eastAsia="Calibri" w:hAnsi="Arial" w:cs="Arial"/>
          <w:sz w:val="20"/>
          <w:szCs w:val="20"/>
        </w:rPr>
        <w:t xml:space="preserve"> Silahı ateşledikten ve ısıttıktan sonra, </w:t>
      </w:r>
      <w:r w:rsidRPr="00B91863">
        <w:rPr>
          <w:rFonts w:ascii="Arial" w:eastAsia="Calibri" w:hAnsi="Arial" w:cs="Arial"/>
          <w:sz w:val="20"/>
          <w:szCs w:val="20"/>
        </w:rPr>
        <w:t>TCTEK</w:t>
      </w:r>
      <w:r w:rsidRPr="008D13CF">
        <w:rPr>
          <w:rFonts w:ascii="Arial" w:eastAsia="Calibri" w:hAnsi="Arial" w:cs="Arial"/>
          <w:sz w:val="20"/>
          <w:szCs w:val="20"/>
        </w:rPr>
        <w:t xml:space="preserve">’in silahtan silmek gerekir, bu işlem </w:t>
      </w:r>
      <w:r w:rsidRPr="00B91863">
        <w:rPr>
          <w:rFonts w:ascii="Arial" w:eastAsia="Calibri" w:hAnsi="Arial" w:cs="Arial"/>
          <w:sz w:val="20"/>
          <w:szCs w:val="20"/>
        </w:rPr>
        <w:t>TCTEK</w:t>
      </w:r>
      <w:r w:rsidRPr="008D13CF">
        <w:rPr>
          <w:rFonts w:ascii="Arial" w:eastAsia="Calibri" w:hAnsi="Arial" w:cs="Arial"/>
          <w:sz w:val="20"/>
          <w:szCs w:val="20"/>
        </w:rPr>
        <w:t>'in silahtaki etkinliğini kaybettirmez</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11.</w:t>
      </w:r>
      <w:r w:rsidRPr="008D13CF">
        <w:rPr>
          <w:rFonts w:ascii="Arial" w:eastAsia="Calibri" w:hAnsi="Arial" w:cs="Arial"/>
          <w:sz w:val="20"/>
          <w:szCs w:val="20"/>
        </w:rPr>
        <w:t xml:space="preserve"> Silahın doğruluğunu bir şekilde kontrol etmenizi öneririz (ateş ederek).</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12.</w:t>
      </w:r>
      <w:r w:rsidRPr="008D13CF">
        <w:rPr>
          <w:rFonts w:ascii="Arial" w:eastAsia="Calibri" w:hAnsi="Arial" w:cs="Arial"/>
          <w:sz w:val="20"/>
          <w:szCs w:val="20"/>
        </w:rPr>
        <w:t xml:space="preserve"> Uzun süreli depolama sırasında silahı korumak için, tüm iç, dış namlu ve mekanizmaları </w:t>
      </w:r>
      <w:r w:rsidR="003F39BB" w:rsidRPr="00B91863">
        <w:rPr>
          <w:rFonts w:ascii="Arial" w:eastAsia="Calibri" w:hAnsi="Arial" w:cs="Arial"/>
          <w:sz w:val="20"/>
          <w:szCs w:val="20"/>
        </w:rPr>
        <w:t>dâhil</w:t>
      </w:r>
      <w:r w:rsidRPr="008D13CF">
        <w:rPr>
          <w:rFonts w:ascii="Arial" w:eastAsia="Calibri" w:hAnsi="Arial" w:cs="Arial"/>
          <w:sz w:val="20"/>
          <w:szCs w:val="20"/>
        </w:rPr>
        <w:t xml:space="preserve"> metallere ince bir tabaka </w:t>
      </w:r>
      <w:r w:rsidRPr="00B91863">
        <w:rPr>
          <w:rFonts w:ascii="Arial" w:eastAsia="Calibri" w:hAnsi="Arial" w:cs="Arial"/>
          <w:sz w:val="20"/>
          <w:szCs w:val="20"/>
        </w:rPr>
        <w:t>TCTEK</w:t>
      </w:r>
      <w:r w:rsidRPr="008D13CF">
        <w:rPr>
          <w:rFonts w:ascii="Arial" w:eastAsia="Calibri" w:hAnsi="Arial" w:cs="Arial"/>
          <w:sz w:val="20"/>
          <w:szCs w:val="20"/>
        </w:rPr>
        <w:t xml:space="preserve"> uygulayın.</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13</w:t>
      </w:r>
      <w:r w:rsidRPr="008D13CF">
        <w:rPr>
          <w:rFonts w:ascii="Arial" w:eastAsia="Calibri" w:hAnsi="Arial" w:cs="Arial"/>
          <w:sz w:val="20"/>
          <w:szCs w:val="20"/>
        </w:rPr>
        <w:t>. Çok ince bir tabaka yeterlidir.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14</w:t>
      </w:r>
      <w:r w:rsidRPr="008D13CF">
        <w:rPr>
          <w:rFonts w:ascii="Arial" w:eastAsia="Calibri" w:hAnsi="Arial" w:cs="Arial"/>
          <w:sz w:val="20"/>
          <w:szCs w:val="20"/>
        </w:rPr>
        <w:t xml:space="preserve">. </w:t>
      </w:r>
      <w:r w:rsidRPr="00B91863">
        <w:rPr>
          <w:rFonts w:ascii="Arial" w:eastAsia="Calibri" w:hAnsi="Arial" w:cs="Arial"/>
          <w:sz w:val="20"/>
          <w:szCs w:val="20"/>
        </w:rPr>
        <w:t>TCTEK</w:t>
      </w:r>
      <w:r w:rsidRPr="008D13CF">
        <w:rPr>
          <w:rFonts w:ascii="Arial" w:eastAsia="Calibri" w:hAnsi="Arial" w:cs="Arial"/>
          <w:sz w:val="20"/>
          <w:szCs w:val="20"/>
        </w:rPr>
        <w:t>'in yağlama etkisi kaybolmayacakken, ateşlemeden önce tabancayı silmeniz önerilir.</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15</w:t>
      </w:r>
      <w:r w:rsidRPr="008D13CF">
        <w:rPr>
          <w:rFonts w:ascii="Arial" w:eastAsia="Calibri" w:hAnsi="Arial" w:cs="Arial"/>
          <w:sz w:val="20"/>
          <w:szCs w:val="20"/>
        </w:rPr>
        <w:t xml:space="preserve">. Ateşlemeden sonra tabanca silinmesi, </w:t>
      </w:r>
      <w:r w:rsidRPr="00B91863">
        <w:rPr>
          <w:rFonts w:ascii="Arial" w:eastAsia="Calibri" w:hAnsi="Arial" w:cs="Arial"/>
          <w:sz w:val="20"/>
          <w:szCs w:val="20"/>
        </w:rPr>
        <w:t>TCTEK</w:t>
      </w:r>
      <w:r w:rsidRPr="008D13CF">
        <w:rPr>
          <w:rFonts w:ascii="Arial" w:eastAsia="Calibri" w:hAnsi="Arial" w:cs="Arial"/>
          <w:sz w:val="20"/>
          <w:szCs w:val="20"/>
        </w:rPr>
        <w:t xml:space="preserve"> tedavisinden sonra çok daha kolaylaşır, çünkü </w:t>
      </w:r>
      <w:r w:rsidRPr="00B91863">
        <w:rPr>
          <w:rFonts w:ascii="Arial" w:eastAsia="Calibri" w:hAnsi="Arial" w:cs="Arial"/>
          <w:sz w:val="20"/>
          <w:szCs w:val="20"/>
        </w:rPr>
        <w:t>TCTEK</w:t>
      </w:r>
      <w:r w:rsidRPr="008D13CF">
        <w:rPr>
          <w:rFonts w:ascii="Arial" w:eastAsia="Calibri" w:hAnsi="Arial" w:cs="Arial"/>
          <w:sz w:val="20"/>
          <w:szCs w:val="20"/>
        </w:rPr>
        <w:t xml:space="preserve"> tabanca korozyona uğramaz. Ardından ise ince bir </w:t>
      </w:r>
      <w:r w:rsidRPr="00B91863">
        <w:rPr>
          <w:rFonts w:ascii="Arial" w:eastAsia="Calibri" w:hAnsi="Arial" w:cs="Arial"/>
          <w:sz w:val="20"/>
          <w:szCs w:val="20"/>
        </w:rPr>
        <w:t>TCTEK</w:t>
      </w:r>
      <w:r w:rsidRPr="008D13CF">
        <w:rPr>
          <w:rFonts w:ascii="Arial" w:eastAsia="Calibri" w:hAnsi="Arial" w:cs="Arial"/>
          <w:sz w:val="20"/>
          <w:szCs w:val="20"/>
        </w:rPr>
        <w:t xml:space="preserve"> katmanı uygulanması tavsiye edilir.</w:t>
      </w:r>
    </w:p>
    <w:p w:rsidR="008D13CF" w:rsidRPr="008D13CF" w:rsidRDefault="008D13CF" w:rsidP="008D13CF">
      <w:pPr>
        <w:spacing w:line="256" w:lineRule="auto"/>
        <w:rPr>
          <w:rFonts w:ascii="Arial" w:eastAsia="Calibri" w:hAnsi="Arial" w:cs="Arial"/>
          <w:b/>
          <w:bCs/>
          <w:sz w:val="20"/>
          <w:szCs w:val="20"/>
        </w:rPr>
      </w:pPr>
      <w:r w:rsidRPr="008D13CF">
        <w:rPr>
          <w:rFonts w:ascii="Arial" w:eastAsia="Calibri" w:hAnsi="Arial" w:cs="Arial"/>
          <w:b/>
          <w:bCs/>
          <w:sz w:val="20"/>
          <w:szCs w:val="20"/>
        </w:rPr>
        <w:t>GÜVENLİK ÖNLEMLERİ:</w:t>
      </w:r>
    </w:p>
    <w:p w:rsidR="008D13CF" w:rsidRPr="008D13CF" w:rsidRDefault="008D13CF" w:rsidP="008D13CF">
      <w:pPr>
        <w:spacing w:line="256" w:lineRule="auto"/>
        <w:rPr>
          <w:rFonts w:ascii="Arial" w:eastAsia="Calibri" w:hAnsi="Arial" w:cs="Arial"/>
          <w:sz w:val="20"/>
          <w:szCs w:val="20"/>
        </w:rPr>
      </w:pPr>
      <w:r w:rsidRPr="00B91863">
        <w:rPr>
          <w:rFonts w:ascii="Arial" w:eastAsia="Calibri" w:hAnsi="Arial" w:cs="Arial"/>
          <w:sz w:val="20"/>
          <w:szCs w:val="20"/>
        </w:rPr>
        <w:t>TCTEK</w:t>
      </w:r>
      <w:r w:rsidRPr="008D13CF">
        <w:rPr>
          <w:rFonts w:ascii="Arial" w:eastAsia="Calibri" w:hAnsi="Arial" w:cs="Arial"/>
          <w:sz w:val="20"/>
          <w:szCs w:val="20"/>
        </w:rPr>
        <w:t xml:space="preserve"> ile çalışırken koruyucu </w:t>
      </w:r>
      <w:proofErr w:type="gramStart"/>
      <w:r w:rsidRPr="008D13CF">
        <w:rPr>
          <w:rFonts w:ascii="Arial" w:eastAsia="Calibri" w:hAnsi="Arial" w:cs="Arial"/>
          <w:sz w:val="20"/>
          <w:szCs w:val="20"/>
        </w:rPr>
        <w:t>ekipman</w:t>
      </w:r>
      <w:proofErr w:type="gramEnd"/>
      <w:r w:rsidRPr="008D13CF">
        <w:rPr>
          <w:rFonts w:ascii="Arial" w:eastAsia="Calibri" w:hAnsi="Arial" w:cs="Arial"/>
          <w:sz w:val="20"/>
          <w:szCs w:val="20"/>
        </w:rPr>
        <w:t xml:space="preserve"> kullanın: gözlük, eldiven, iş elbisesi</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1.</w:t>
      </w:r>
      <w:r w:rsidRPr="008D13CF">
        <w:rPr>
          <w:rFonts w:ascii="Arial" w:eastAsia="Calibri" w:hAnsi="Arial" w:cs="Arial"/>
          <w:sz w:val="20"/>
          <w:szCs w:val="20"/>
        </w:rPr>
        <w:t xml:space="preserve"> Vücudunuzun herhangi bir kısmı </w:t>
      </w:r>
      <w:r w:rsidR="001F261C" w:rsidRPr="00B91863">
        <w:rPr>
          <w:rFonts w:ascii="Arial" w:eastAsia="Calibri" w:hAnsi="Arial" w:cs="Arial"/>
          <w:sz w:val="20"/>
          <w:szCs w:val="20"/>
        </w:rPr>
        <w:t>TCTEK</w:t>
      </w:r>
      <w:r w:rsidR="001F261C" w:rsidRPr="008D13CF">
        <w:rPr>
          <w:rFonts w:ascii="Arial" w:eastAsia="Calibri" w:hAnsi="Arial" w:cs="Arial"/>
          <w:sz w:val="20"/>
          <w:szCs w:val="20"/>
        </w:rPr>
        <w:t>’de</w:t>
      </w:r>
      <w:r w:rsidRPr="008D13CF">
        <w:rPr>
          <w:rFonts w:ascii="Arial" w:eastAsia="Calibri" w:hAnsi="Arial" w:cs="Arial"/>
          <w:sz w:val="20"/>
          <w:szCs w:val="20"/>
        </w:rPr>
        <w:t xml:space="preserve"> etkileniyorsa: Etkilenen kısımları suyla durulayın</w:t>
      </w:r>
    </w:p>
    <w:p w:rsidR="008D13CF" w:rsidRPr="008D13CF" w:rsidRDefault="008D13CF" w:rsidP="008D13CF">
      <w:pPr>
        <w:spacing w:line="256" w:lineRule="auto"/>
        <w:rPr>
          <w:rFonts w:ascii="Arial" w:eastAsia="Calibri" w:hAnsi="Arial" w:cs="Arial"/>
          <w:sz w:val="20"/>
          <w:szCs w:val="20"/>
        </w:rPr>
      </w:pPr>
      <w:r w:rsidRPr="008D13CF">
        <w:rPr>
          <w:rFonts w:ascii="Arial" w:eastAsia="Calibri" w:hAnsi="Arial" w:cs="Arial"/>
          <w:b/>
          <w:bCs/>
          <w:sz w:val="20"/>
          <w:szCs w:val="20"/>
        </w:rPr>
        <w:t>2.</w:t>
      </w:r>
      <w:r w:rsidRPr="008D13CF">
        <w:rPr>
          <w:rFonts w:ascii="Arial" w:eastAsia="Calibri" w:hAnsi="Arial" w:cs="Arial"/>
          <w:sz w:val="20"/>
          <w:szCs w:val="20"/>
        </w:rPr>
        <w:t xml:space="preserve"> Etkilenen bölge kızarması durumunda- cilt: bir doktora görünmeniz gerekmektedir</w:t>
      </w:r>
    </w:p>
    <w:p w:rsidR="008D13CF" w:rsidRPr="008D13CF" w:rsidRDefault="008D13CF" w:rsidP="008D13CF">
      <w:pPr>
        <w:spacing w:line="256" w:lineRule="auto"/>
        <w:rPr>
          <w:rFonts w:ascii="Arial" w:eastAsia="Calibri" w:hAnsi="Arial" w:cs="Arial"/>
          <w:sz w:val="20"/>
          <w:szCs w:val="20"/>
        </w:rPr>
      </w:pPr>
      <w:r w:rsidRPr="00B91863">
        <w:rPr>
          <w:rFonts w:ascii="Arial" w:eastAsia="Calibri" w:hAnsi="Arial" w:cs="Arial"/>
          <w:sz w:val="20"/>
          <w:szCs w:val="20"/>
        </w:rPr>
        <w:t>TCTEK</w:t>
      </w:r>
      <w:r w:rsidR="00B91863">
        <w:rPr>
          <w:rFonts w:ascii="Arial" w:eastAsia="Calibri" w:hAnsi="Arial" w:cs="Arial"/>
          <w:sz w:val="20"/>
          <w:szCs w:val="20"/>
        </w:rPr>
        <w:t xml:space="preserve"> (</w:t>
      </w:r>
      <w:r w:rsidR="00B91863" w:rsidRPr="00B91863">
        <w:rPr>
          <w:rFonts w:ascii="Arial" w:eastAsia="Calibri" w:hAnsi="Arial" w:cs="Arial"/>
          <w:sz w:val="12"/>
          <w:szCs w:val="12"/>
        </w:rPr>
        <w:t>METALTEC-1</w:t>
      </w:r>
      <w:r w:rsidR="00A17117" w:rsidRPr="00A17117">
        <w:rPr>
          <w:rFonts w:ascii="Arial" w:eastAsia="Calibri" w:hAnsi="Arial" w:cs="Arial"/>
          <w:b/>
          <w:bCs/>
          <w:sz w:val="12"/>
          <w:szCs w:val="12"/>
        </w:rPr>
        <w:t>®</w:t>
      </w:r>
      <w:r w:rsidR="00B91863">
        <w:rPr>
          <w:rFonts w:ascii="Arial" w:eastAsia="Calibri" w:hAnsi="Arial" w:cs="Arial"/>
          <w:sz w:val="20"/>
          <w:szCs w:val="20"/>
        </w:rPr>
        <w:t xml:space="preserve">) </w:t>
      </w:r>
      <w:r w:rsidRPr="008D13CF">
        <w:rPr>
          <w:rFonts w:ascii="Arial" w:eastAsia="Calibri" w:hAnsi="Arial" w:cs="Arial"/>
          <w:sz w:val="20"/>
          <w:szCs w:val="20"/>
        </w:rPr>
        <w:t xml:space="preserve">Operasyon Teknolojisi Enstitüsü, </w:t>
      </w:r>
      <w:r w:rsidR="00762B09" w:rsidRPr="008D13CF">
        <w:rPr>
          <w:rFonts w:ascii="Arial" w:eastAsia="Calibri" w:hAnsi="Arial" w:cs="Arial"/>
          <w:sz w:val="20"/>
          <w:szCs w:val="20"/>
        </w:rPr>
        <w:t>Otorizasyon</w:t>
      </w:r>
      <w:r w:rsidRPr="008D13CF">
        <w:rPr>
          <w:rFonts w:ascii="Arial" w:eastAsia="Calibri" w:hAnsi="Arial" w:cs="Arial"/>
          <w:sz w:val="20"/>
          <w:szCs w:val="20"/>
        </w:rPr>
        <w:t xml:space="preserve"> Enstitüsü, </w:t>
      </w:r>
      <w:proofErr w:type="spellStart"/>
      <w:r w:rsidRPr="008D13CF">
        <w:rPr>
          <w:rFonts w:ascii="Arial" w:eastAsia="Calibri" w:hAnsi="Arial" w:cs="Arial"/>
          <w:sz w:val="20"/>
          <w:szCs w:val="20"/>
        </w:rPr>
        <w:t>Tribolojik</w:t>
      </w:r>
      <w:proofErr w:type="spellEnd"/>
      <w:r w:rsidRPr="008D13CF">
        <w:rPr>
          <w:rFonts w:ascii="Arial" w:eastAsia="Calibri" w:hAnsi="Arial" w:cs="Arial"/>
          <w:sz w:val="20"/>
          <w:szCs w:val="20"/>
        </w:rPr>
        <w:t xml:space="preserve"> laboratuvar tarafından araştırılmıştır. Araştırma ve standartlara ve Avrupa yöntemlerine göre: 1 / PN-76 / C-04147, 2 / AST</w:t>
      </w:r>
      <w:r w:rsidR="00762B09">
        <w:rPr>
          <w:rFonts w:ascii="Arial" w:eastAsia="Calibri" w:hAnsi="Arial" w:cs="Arial"/>
          <w:sz w:val="20"/>
          <w:szCs w:val="20"/>
        </w:rPr>
        <w:t xml:space="preserve">M D4172, 3 / ASTM D2783, 4 / </w:t>
      </w:r>
      <w:proofErr w:type="spellStart"/>
      <w:r w:rsidR="00762B09">
        <w:rPr>
          <w:rFonts w:ascii="Arial" w:eastAsia="Calibri" w:hAnsi="Arial" w:cs="Arial"/>
          <w:sz w:val="20"/>
          <w:szCs w:val="20"/>
        </w:rPr>
        <w:t>Lt</w:t>
      </w:r>
      <w:r w:rsidRPr="008D13CF">
        <w:rPr>
          <w:rFonts w:ascii="Arial" w:eastAsia="Calibri" w:hAnsi="Arial" w:cs="Arial"/>
          <w:sz w:val="20"/>
          <w:szCs w:val="20"/>
        </w:rPr>
        <w:t>e</w:t>
      </w:r>
      <w:proofErr w:type="spellEnd"/>
      <w:r w:rsidRPr="008D13CF">
        <w:rPr>
          <w:rFonts w:ascii="Arial" w:eastAsia="Calibri" w:hAnsi="Arial" w:cs="Arial"/>
          <w:sz w:val="20"/>
          <w:szCs w:val="20"/>
        </w:rPr>
        <w:t>.</w:t>
      </w:r>
    </w:p>
    <w:p w:rsidR="008D13CF" w:rsidRPr="008D13CF" w:rsidRDefault="008D13CF" w:rsidP="008D13CF">
      <w:pPr>
        <w:spacing w:line="256" w:lineRule="auto"/>
        <w:rPr>
          <w:rFonts w:ascii="Arial" w:eastAsia="Calibri" w:hAnsi="Arial" w:cs="Arial"/>
          <w:b/>
          <w:bCs/>
          <w:sz w:val="20"/>
          <w:szCs w:val="20"/>
        </w:rPr>
      </w:pPr>
      <w:r w:rsidRPr="008D13CF">
        <w:rPr>
          <w:rFonts w:ascii="Arial" w:eastAsia="Calibri" w:hAnsi="Arial" w:cs="Arial"/>
          <w:b/>
          <w:bCs/>
          <w:sz w:val="20"/>
          <w:szCs w:val="20"/>
        </w:rPr>
        <w:t>NOT:</w:t>
      </w:r>
    </w:p>
    <w:p w:rsidR="008D13CF" w:rsidRPr="008D13CF" w:rsidRDefault="008D13CF" w:rsidP="008D13CF">
      <w:pPr>
        <w:spacing w:line="256" w:lineRule="auto"/>
        <w:rPr>
          <w:rFonts w:ascii="Arial" w:eastAsia="Calibri" w:hAnsi="Arial" w:cs="Arial"/>
          <w:sz w:val="20"/>
          <w:szCs w:val="20"/>
        </w:rPr>
      </w:pPr>
      <w:r w:rsidRPr="00B91863">
        <w:rPr>
          <w:rFonts w:ascii="Arial" w:eastAsia="Calibri" w:hAnsi="Arial" w:cs="Arial"/>
          <w:sz w:val="20"/>
          <w:szCs w:val="20"/>
        </w:rPr>
        <w:t>TCTEK</w:t>
      </w:r>
      <w:r w:rsidR="003F39BB" w:rsidRPr="00B91863">
        <w:rPr>
          <w:rFonts w:ascii="Arial" w:eastAsia="Calibri" w:hAnsi="Arial" w:cs="Arial"/>
          <w:sz w:val="20"/>
          <w:szCs w:val="20"/>
        </w:rPr>
        <w:t xml:space="preserve"> Demir</w:t>
      </w:r>
      <w:r w:rsidRPr="008D13CF">
        <w:rPr>
          <w:rFonts w:ascii="Arial" w:eastAsia="Calibri" w:hAnsi="Arial" w:cs="Arial"/>
          <w:sz w:val="20"/>
          <w:szCs w:val="20"/>
        </w:rPr>
        <w:t xml:space="preserve"> </w:t>
      </w:r>
      <w:r w:rsidR="003F39BB" w:rsidRPr="00B91863">
        <w:rPr>
          <w:rFonts w:ascii="Arial" w:eastAsia="Calibri" w:hAnsi="Arial" w:cs="Arial"/>
          <w:sz w:val="20"/>
          <w:szCs w:val="20"/>
        </w:rPr>
        <w:t xml:space="preserve">İthalat İhracat Pazarlama Sanayi ve Ticaret Limited Şirketi. </w:t>
      </w:r>
      <w:r w:rsidR="00B91863" w:rsidRPr="00B91863">
        <w:rPr>
          <w:rFonts w:ascii="Arial" w:eastAsia="Calibri" w:hAnsi="Arial" w:cs="Arial"/>
          <w:sz w:val="20"/>
          <w:szCs w:val="20"/>
        </w:rPr>
        <w:t>Etlik Mahallesi, Silopi Sokak No:2/3 ETLİK – ANKARA –TÜRKİYE. 06010</w:t>
      </w:r>
    </w:p>
    <w:p w:rsidR="008D13CF" w:rsidRPr="008D13CF" w:rsidRDefault="00B91863" w:rsidP="003F39BB">
      <w:pPr>
        <w:spacing w:line="256" w:lineRule="auto"/>
        <w:jc w:val="center"/>
        <w:rPr>
          <w:rFonts w:ascii="Arial" w:eastAsia="Calibri" w:hAnsi="Arial" w:cs="Arial"/>
          <w:b/>
          <w:bCs/>
          <w:sz w:val="20"/>
          <w:szCs w:val="20"/>
        </w:rPr>
      </w:pPr>
      <w:r w:rsidRPr="00B91863">
        <w:rPr>
          <w:rFonts w:ascii="Arial" w:eastAsia="Calibri" w:hAnsi="Arial" w:cs="Arial"/>
          <w:b/>
          <w:bCs/>
          <w:noProof/>
          <w:sz w:val="20"/>
          <w:szCs w:val="20"/>
          <w:lang w:eastAsia="tr-TR"/>
        </w:rPr>
        <w:t xml:space="preserve"> </w:t>
      </w:r>
      <w:r w:rsidR="004D3BC3">
        <w:rPr>
          <w:rFonts w:ascii="Arial" w:eastAsia="Calibri" w:hAnsi="Arial" w:cs="Arial"/>
          <w:b/>
          <w:bCs/>
          <w:noProof/>
          <w:sz w:val="20"/>
          <w:szCs w:val="20"/>
          <w:lang w:eastAsia="tr-TR"/>
        </w:rPr>
        <w:drawing>
          <wp:inline distT="0" distB="0" distL="0" distR="0">
            <wp:extent cx="343981" cy="222506"/>
            <wp:effectExtent l="0" t="0" r="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4e6f3be-020a-4586-b40a-24f2a6130a3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0733" cy="239810"/>
                    </a:xfrm>
                    <a:prstGeom prst="rect">
                      <a:avLst/>
                    </a:prstGeom>
                  </pic:spPr>
                </pic:pic>
              </a:graphicData>
            </a:graphic>
          </wp:inline>
        </w:drawing>
      </w:r>
      <w:r w:rsidRPr="00B91863">
        <w:rPr>
          <w:rFonts w:ascii="Arial" w:eastAsia="Calibri" w:hAnsi="Arial" w:cs="Arial"/>
          <w:b/>
          <w:bCs/>
          <w:noProof/>
          <w:sz w:val="20"/>
          <w:szCs w:val="20"/>
          <w:lang w:eastAsia="tr-TR"/>
        </w:rPr>
        <w:t xml:space="preserve"> </w:t>
      </w:r>
      <w:r w:rsidR="008D13CF" w:rsidRPr="008D13CF">
        <w:rPr>
          <w:rFonts w:ascii="Arial" w:eastAsia="Calibri" w:hAnsi="Arial" w:cs="Arial"/>
          <w:b/>
          <w:bCs/>
          <w:sz w:val="20"/>
          <w:szCs w:val="20"/>
        </w:rPr>
        <w:t>"</w:t>
      </w:r>
      <w:r w:rsidR="008D13CF" w:rsidRPr="00B91863">
        <w:rPr>
          <w:rFonts w:ascii="Arial" w:eastAsia="Calibri" w:hAnsi="Arial" w:cs="Arial"/>
          <w:b/>
          <w:bCs/>
          <w:sz w:val="20"/>
          <w:szCs w:val="20"/>
        </w:rPr>
        <w:t>TCTEK</w:t>
      </w:r>
      <w:r w:rsidR="008D13CF" w:rsidRPr="001F261C">
        <w:rPr>
          <w:rFonts w:ascii="Arial" w:eastAsia="Calibri" w:hAnsi="Arial" w:cs="Arial"/>
          <w:b/>
          <w:bCs/>
          <w:sz w:val="16"/>
          <w:szCs w:val="16"/>
        </w:rPr>
        <w:t>®</w:t>
      </w:r>
      <w:r w:rsidR="008D13CF" w:rsidRPr="008D13CF">
        <w:rPr>
          <w:rFonts w:ascii="Arial" w:eastAsia="Calibri" w:hAnsi="Arial" w:cs="Arial"/>
          <w:b/>
          <w:bCs/>
          <w:sz w:val="20"/>
          <w:szCs w:val="20"/>
        </w:rPr>
        <w:t xml:space="preserve"> METAL KORUYUCU</w:t>
      </w:r>
      <w:r w:rsidRPr="00B91863">
        <w:rPr>
          <w:rFonts w:ascii="Arial" w:eastAsia="Calibri" w:hAnsi="Arial" w:cs="Arial"/>
          <w:b/>
          <w:bCs/>
          <w:sz w:val="20"/>
          <w:szCs w:val="20"/>
        </w:rPr>
        <w:t xml:space="preserve"> SIVI</w:t>
      </w:r>
      <w:r w:rsidR="008D13CF" w:rsidRPr="008D13CF">
        <w:rPr>
          <w:rFonts w:ascii="Arial" w:eastAsia="Calibri" w:hAnsi="Arial" w:cs="Arial"/>
          <w:b/>
          <w:bCs/>
          <w:sz w:val="20"/>
          <w:szCs w:val="20"/>
        </w:rPr>
        <w:t xml:space="preserve"> GARANTİ</w:t>
      </w:r>
      <w:r w:rsidRPr="00B91863">
        <w:rPr>
          <w:rFonts w:ascii="Arial" w:eastAsia="Calibri" w:hAnsi="Arial" w:cs="Arial"/>
          <w:b/>
          <w:bCs/>
          <w:sz w:val="20"/>
          <w:szCs w:val="20"/>
        </w:rPr>
        <w:t>Sİ</w:t>
      </w:r>
      <w:r w:rsidR="008D13CF" w:rsidRPr="008D13CF">
        <w:rPr>
          <w:rFonts w:ascii="Arial" w:eastAsia="Calibri" w:hAnsi="Arial" w:cs="Arial"/>
          <w:b/>
          <w:bCs/>
          <w:sz w:val="20"/>
          <w:szCs w:val="20"/>
        </w:rPr>
        <w:t xml:space="preserve"> SINIRSIZDIR"</w:t>
      </w:r>
    </w:p>
    <w:p w:rsidR="001F261C" w:rsidRDefault="008D13CF" w:rsidP="001F261C">
      <w:pPr>
        <w:pStyle w:val="AralkYok"/>
      </w:pPr>
      <w:r w:rsidRPr="008D13CF">
        <w:t xml:space="preserve">Metal Düzenleyici Sıvı </w:t>
      </w:r>
      <w:r w:rsidR="001F261C">
        <w:t>TCTEK</w:t>
      </w:r>
    </w:p>
    <w:p w:rsidR="006F6E30" w:rsidRPr="00B91863" w:rsidRDefault="00B91863" w:rsidP="001F261C">
      <w:pPr>
        <w:pStyle w:val="AralkYok"/>
      </w:pPr>
      <w:r w:rsidRPr="00B91863">
        <w:t xml:space="preserve">Nano </w:t>
      </w:r>
      <w:r w:rsidR="008D13CF" w:rsidRPr="008D13CF">
        <w:t>Teknoloji Metal Düzenleyici Sıvı</w:t>
      </w:r>
      <w:r w:rsidR="008D13CF" w:rsidRPr="008D13CF">
        <w:tab/>
      </w:r>
      <w:r w:rsidR="008D13CF" w:rsidRPr="008D13CF">
        <w:tab/>
      </w:r>
      <w:r w:rsidR="008D13CF" w:rsidRPr="008D13CF">
        <w:tab/>
      </w:r>
      <w:r w:rsidR="008D13CF" w:rsidRPr="008D13CF">
        <w:tab/>
      </w:r>
      <w:r w:rsidR="008D13CF" w:rsidRPr="008D13CF">
        <w:tab/>
      </w:r>
      <w:r w:rsidR="008D13CF" w:rsidRPr="008D13CF">
        <w:tab/>
      </w:r>
      <w:r w:rsidR="008D13CF" w:rsidRPr="008D13CF">
        <w:tab/>
      </w:r>
      <w:r w:rsidR="008D13CF" w:rsidRPr="008D13CF">
        <w:tab/>
        <w:t xml:space="preserve">                          </w:t>
      </w:r>
      <w:r w:rsidRPr="00B91863">
        <w:t>TÜRKİYE CUMHURİYETİ</w:t>
      </w:r>
    </w:p>
    <w:sectPr w:rsidR="006F6E30" w:rsidRPr="00B91863" w:rsidSect="008D13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CF"/>
    <w:rsid w:val="001F261C"/>
    <w:rsid w:val="003F123F"/>
    <w:rsid w:val="003F39BB"/>
    <w:rsid w:val="004D3BC3"/>
    <w:rsid w:val="006F6E30"/>
    <w:rsid w:val="00762B09"/>
    <w:rsid w:val="008D13CF"/>
    <w:rsid w:val="00952B58"/>
    <w:rsid w:val="00A17117"/>
    <w:rsid w:val="00B91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3A65"/>
  <w15:chartTrackingRefBased/>
  <w15:docId w15:val="{1DA50E11-33D8-47DB-9F4A-ABC42189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71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7117"/>
    <w:rPr>
      <w:rFonts w:ascii="Segoe UI" w:hAnsi="Segoe UI" w:cs="Segoe UI"/>
      <w:sz w:val="18"/>
      <w:szCs w:val="18"/>
    </w:rPr>
  </w:style>
  <w:style w:type="paragraph" w:styleId="AralkYok">
    <w:name w:val="No Spacing"/>
    <w:uiPriority w:val="1"/>
    <w:qFormat/>
    <w:rsid w:val="001F26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2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882</Words>
  <Characters>5028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BÜLENT COŞKUN</cp:lastModifiedBy>
  <cp:revision>6</cp:revision>
  <cp:lastPrinted>2022-01-09T07:49:00Z</cp:lastPrinted>
  <dcterms:created xsi:type="dcterms:W3CDTF">2022-01-09T07:17:00Z</dcterms:created>
  <dcterms:modified xsi:type="dcterms:W3CDTF">2022-02-05T07:00:00Z</dcterms:modified>
</cp:coreProperties>
</file>