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D6" w:rsidRPr="00002324" w:rsidRDefault="009C33D6" w:rsidP="009C33D6">
      <w:pPr>
        <w:pStyle w:val="AralkYok"/>
        <w:rPr>
          <w:b/>
        </w:rPr>
      </w:pPr>
      <w:r w:rsidRPr="00002324">
        <w:rPr>
          <w:rFonts w:cs="Calibri"/>
          <w:b/>
        </w:rPr>
        <w:t>TCTEK DEMİR İTH. İHR. PAZ.</w:t>
      </w:r>
      <w:r w:rsidRPr="00002324">
        <w:rPr>
          <w:b/>
        </w:rPr>
        <w:tab/>
      </w:r>
      <w:r w:rsidRPr="00002324">
        <w:rPr>
          <w:b/>
        </w:rPr>
        <w:tab/>
      </w:r>
      <w:r w:rsidRPr="00002324">
        <w:rPr>
          <w:b/>
        </w:rPr>
        <w:tab/>
      </w:r>
      <w:r w:rsidRPr="00002324">
        <w:rPr>
          <w:b/>
        </w:rPr>
        <w:tab/>
      </w:r>
      <w:r w:rsidRPr="00002324">
        <w:rPr>
          <w:b/>
        </w:rPr>
        <w:tab/>
      </w:r>
      <w:r w:rsidRPr="00002324">
        <w:rPr>
          <w:b/>
        </w:rPr>
        <w:tab/>
        <w:t xml:space="preserve">                </w:t>
      </w:r>
      <w:r>
        <w:rPr>
          <w:b/>
        </w:rPr>
        <w:tab/>
      </w:r>
      <w:r>
        <w:rPr>
          <w:b/>
        </w:rPr>
        <w:tab/>
      </w:r>
      <w:r w:rsidRPr="00002324">
        <w:rPr>
          <w:b/>
        </w:rPr>
        <w:t xml:space="preserve">Ürün Güvenlik Bilgi </w:t>
      </w:r>
    </w:p>
    <w:p w:rsidR="009C33D6" w:rsidRPr="00002324" w:rsidRDefault="009C33D6" w:rsidP="009C33D6">
      <w:pPr>
        <w:pStyle w:val="AralkYok"/>
        <w:pBdr>
          <w:bottom w:val="single" w:sz="6" w:space="1" w:color="auto"/>
        </w:pBdr>
        <w:rPr>
          <w:b/>
        </w:rPr>
      </w:pPr>
      <w:r w:rsidRPr="00002324">
        <w:rPr>
          <w:rFonts w:cs="Calibri"/>
          <w:b/>
        </w:rPr>
        <w:t>SAN. VE TİC. LTD. ŞİR.</w:t>
      </w:r>
      <w:r w:rsidRPr="00002324">
        <w:rPr>
          <w:b/>
        </w:rPr>
        <w:tab/>
      </w:r>
      <w:r w:rsidRPr="00002324">
        <w:rPr>
          <w:b/>
        </w:rPr>
        <w:tab/>
      </w:r>
      <w:r w:rsidRPr="00002324">
        <w:rPr>
          <w:b/>
        </w:rPr>
        <w:tab/>
      </w:r>
      <w:r w:rsidRPr="00002324">
        <w:rPr>
          <w:b/>
        </w:rPr>
        <w:tab/>
      </w:r>
      <w:r w:rsidRPr="00002324">
        <w:rPr>
          <w:b/>
        </w:rPr>
        <w:tab/>
      </w:r>
      <w:r w:rsidRPr="00002324">
        <w:rPr>
          <w:b/>
        </w:rPr>
        <w:tab/>
        <w:t xml:space="preserve">                    </w:t>
      </w:r>
      <w:r w:rsidRPr="00002324">
        <w:rPr>
          <w:b/>
        </w:rPr>
        <w:tab/>
        <w:t xml:space="preserve">            </w:t>
      </w:r>
      <w:r>
        <w:rPr>
          <w:b/>
        </w:rPr>
        <w:tab/>
      </w:r>
      <w:r>
        <w:rPr>
          <w:b/>
        </w:rPr>
        <w:tab/>
        <w:t xml:space="preserve">           </w:t>
      </w:r>
      <w:r w:rsidRPr="00002324">
        <w:rPr>
          <w:b/>
        </w:rPr>
        <w:t xml:space="preserve"> Formu</w:t>
      </w:r>
    </w:p>
    <w:p w:rsidR="009C33D6" w:rsidRPr="00B57D4D" w:rsidRDefault="009C33D6" w:rsidP="009C33D6">
      <w:pPr>
        <w:pStyle w:val="AralkYok"/>
        <w:rPr>
          <w:sz w:val="20"/>
          <w:szCs w:val="20"/>
        </w:rPr>
      </w:pPr>
    </w:p>
    <w:p w:rsidR="009C33D6" w:rsidRDefault="009C33D6" w:rsidP="009C33D6">
      <w:pPr>
        <w:pStyle w:val="AralkYok"/>
      </w:pPr>
    </w:p>
    <w:p w:rsidR="009C33D6" w:rsidRPr="00082F9C" w:rsidRDefault="009C33D6" w:rsidP="009C33D6">
      <w:pPr>
        <w:pStyle w:val="AralkYok"/>
        <w:rPr>
          <w:sz w:val="18"/>
          <w:szCs w:val="18"/>
        </w:rPr>
      </w:pPr>
      <w:r>
        <w:rPr>
          <w:sz w:val="18"/>
          <w:szCs w:val="18"/>
        </w:rPr>
        <w:t>İşlem tarihi</w:t>
      </w:r>
      <w:r w:rsidRPr="00082F9C">
        <w:rPr>
          <w:sz w:val="18"/>
          <w:szCs w:val="18"/>
        </w:rPr>
        <w:t xml:space="preserve">: </w:t>
      </w:r>
      <w:r w:rsidRPr="00082F9C">
        <w:rPr>
          <w:sz w:val="18"/>
          <w:szCs w:val="18"/>
        </w:rPr>
        <w:tab/>
      </w:r>
      <w:r w:rsidRPr="00082F9C">
        <w:rPr>
          <w:sz w:val="18"/>
          <w:szCs w:val="18"/>
        </w:rPr>
        <w:tab/>
      </w:r>
      <w:r>
        <w:rPr>
          <w:sz w:val="18"/>
          <w:szCs w:val="18"/>
        </w:rPr>
        <w:tab/>
      </w:r>
      <w:r>
        <w:rPr>
          <w:sz w:val="18"/>
          <w:szCs w:val="18"/>
        </w:rPr>
        <w:tab/>
      </w:r>
      <w:r w:rsidRPr="00082F9C">
        <w:rPr>
          <w:sz w:val="18"/>
          <w:szCs w:val="18"/>
        </w:rPr>
        <w:t>18.01.2022</w:t>
      </w:r>
      <w:r>
        <w:rPr>
          <w:sz w:val="18"/>
          <w:szCs w:val="18"/>
        </w:rPr>
        <w:tab/>
        <w:t xml:space="preserve">              </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Sürüm</w:t>
      </w:r>
      <w:r w:rsidRPr="00082F9C">
        <w:rPr>
          <w:sz w:val="18"/>
          <w:szCs w:val="18"/>
        </w:rPr>
        <w:t xml:space="preserve"> 1 </w:t>
      </w:r>
    </w:p>
    <w:p w:rsidR="009C33D6" w:rsidRPr="00082F9C" w:rsidRDefault="009C33D6" w:rsidP="009C33D6">
      <w:pPr>
        <w:pStyle w:val="AralkYok"/>
        <w:rPr>
          <w:sz w:val="18"/>
          <w:szCs w:val="18"/>
        </w:rPr>
      </w:pPr>
    </w:p>
    <w:p w:rsidR="009C33D6" w:rsidRPr="00082F9C" w:rsidRDefault="009C33D6" w:rsidP="009C33D6">
      <w:pPr>
        <w:pStyle w:val="AralkYok"/>
        <w:rPr>
          <w:sz w:val="18"/>
          <w:szCs w:val="18"/>
        </w:rPr>
      </w:pPr>
      <w:r>
        <w:rPr>
          <w:sz w:val="18"/>
          <w:szCs w:val="18"/>
        </w:rPr>
        <w:t xml:space="preserve">Ürün adı: </w:t>
      </w:r>
      <w:r>
        <w:rPr>
          <w:sz w:val="18"/>
          <w:szCs w:val="18"/>
        </w:rPr>
        <w:tab/>
      </w:r>
      <w:r>
        <w:rPr>
          <w:sz w:val="18"/>
          <w:szCs w:val="18"/>
        </w:rPr>
        <w:tab/>
      </w:r>
      <w:r>
        <w:rPr>
          <w:sz w:val="18"/>
          <w:szCs w:val="18"/>
        </w:rPr>
        <w:tab/>
      </w:r>
      <w:r>
        <w:rPr>
          <w:sz w:val="18"/>
          <w:szCs w:val="18"/>
        </w:rPr>
        <w:tab/>
      </w:r>
      <w:r w:rsidR="00772602">
        <w:rPr>
          <w:b/>
          <w:sz w:val="18"/>
          <w:szCs w:val="18"/>
        </w:rPr>
        <w:t>TCTEK 16</w:t>
      </w:r>
      <w:r w:rsidRPr="009C33D6">
        <w:rPr>
          <w:b/>
          <w:sz w:val="18"/>
          <w:szCs w:val="18"/>
        </w:rPr>
        <w:t xml:space="preserve"> PROFESSIONAL GREAS YAĞI</w:t>
      </w:r>
    </w:p>
    <w:p w:rsidR="009C33D6" w:rsidRPr="001C53AE" w:rsidRDefault="009C33D6" w:rsidP="00772602">
      <w:pPr>
        <w:pStyle w:val="AralkYok"/>
        <w:rPr>
          <w:rFonts w:cs="Calibri"/>
          <w:b/>
          <w:color w:val="202124"/>
          <w:sz w:val="18"/>
          <w:szCs w:val="18"/>
          <w:lang w:val="en" w:eastAsia="tr-TR"/>
        </w:rPr>
      </w:pPr>
      <w:r>
        <w:rPr>
          <w:sz w:val="18"/>
          <w:szCs w:val="18"/>
        </w:rPr>
        <w:t>Ürün tipi</w:t>
      </w:r>
      <w:r w:rsidRPr="00082F9C">
        <w:rPr>
          <w:sz w:val="18"/>
          <w:szCs w:val="18"/>
        </w:rPr>
        <w:t xml:space="preserve"> : </w:t>
      </w:r>
      <w:r w:rsidRPr="00082F9C">
        <w:rPr>
          <w:sz w:val="18"/>
          <w:szCs w:val="18"/>
        </w:rPr>
        <w:tab/>
      </w:r>
      <w:r w:rsidRPr="00082F9C">
        <w:rPr>
          <w:sz w:val="18"/>
          <w:szCs w:val="18"/>
        </w:rPr>
        <w:tab/>
        <w:t xml:space="preserve"> </w:t>
      </w:r>
      <w:r>
        <w:rPr>
          <w:sz w:val="18"/>
          <w:szCs w:val="18"/>
        </w:rPr>
        <w:tab/>
      </w:r>
      <w:r>
        <w:rPr>
          <w:sz w:val="18"/>
          <w:szCs w:val="18"/>
        </w:rPr>
        <w:tab/>
      </w:r>
      <w:r w:rsidR="00772602" w:rsidRPr="00772602">
        <w:rPr>
          <w:rFonts w:cs="Calibri"/>
          <w:b/>
          <w:color w:val="202124"/>
          <w:sz w:val="18"/>
          <w:szCs w:val="18"/>
          <w:lang w:val="en" w:eastAsia="tr-TR"/>
        </w:rPr>
        <w:t>YÜKSEK HIZLI ELEKTRİK MOTORU YATAKLARI İÇİN YAĞLAYICI</w:t>
      </w:r>
    </w:p>
    <w:p w:rsidR="009C33D6" w:rsidRPr="00082F9C" w:rsidRDefault="009C33D6" w:rsidP="009C33D6">
      <w:pPr>
        <w:pStyle w:val="AralkYok"/>
        <w:rPr>
          <w:sz w:val="18"/>
          <w:szCs w:val="18"/>
        </w:rPr>
      </w:pPr>
    </w:p>
    <w:p w:rsidR="009C33D6" w:rsidRPr="00002324" w:rsidRDefault="009C33D6" w:rsidP="009C33D6">
      <w:pPr>
        <w:pStyle w:val="AralkYok"/>
        <w:rPr>
          <w:rFonts w:cs="Calibri"/>
          <w:sz w:val="18"/>
          <w:szCs w:val="18"/>
        </w:rPr>
      </w:pPr>
      <w:r>
        <w:rPr>
          <w:sz w:val="18"/>
          <w:szCs w:val="18"/>
        </w:rPr>
        <w:t>Kim için</w:t>
      </w:r>
      <w:r w:rsidRPr="00082F9C">
        <w:rPr>
          <w:sz w:val="18"/>
          <w:szCs w:val="18"/>
        </w:rPr>
        <w:t xml:space="preserve">: </w:t>
      </w:r>
      <w:r w:rsidRPr="00082F9C">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sidRPr="001C53AE">
        <w:rPr>
          <w:rFonts w:cs="Calibri"/>
          <w:b/>
          <w:sz w:val="18"/>
          <w:szCs w:val="18"/>
        </w:rPr>
        <w:t>TCTEK DEMİR İTH. İHR. PAZ</w:t>
      </w:r>
      <w:proofErr w:type="gramStart"/>
      <w:r w:rsidRPr="00082F9C">
        <w:rPr>
          <w:rFonts w:cs="Calibri"/>
          <w:sz w:val="18"/>
          <w:szCs w:val="18"/>
        </w:rPr>
        <w:t>.,</w:t>
      </w:r>
      <w:proofErr w:type="gramEnd"/>
      <w:r w:rsidRPr="00082F9C">
        <w:rPr>
          <w:rFonts w:cs="Calibri"/>
          <w:sz w:val="18"/>
          <w:szCs w:val="18"/>
        </w:rPr>
        <w:t xml:space="preserve"> </w:t>
      </w:r>
      <w:r>
        <w:rPr>
          <w:rFonts w:cs="Calibri"/>
          <w:sz w:val="18"/>
          <w:szCs w:val="18"/>
        </w:rPr>
        <w:t>Adres: Etlik Mah.</w:t>
      </w:r>
      <w:r w:rsidRPr="00082F9C">
        <w:rPr>
          <w:rFonts w:cs="Calibri"/>
          <w:sz w:val="18"/>
          <w:szCs w:val="18"/>
        </w:rPr>
        <w:t xml:space="preserve"> </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Silopi Cad. Oğuzhan. A</w:t>
      </w:r>
      <w:r w:rsidRPr="00082F9C">
        <w:rPr>
          <w:rFonts w:cs="Calibri"/>
          <w:sz w:val="18"/>
          <w:szCs w:val="18"/>
        </w:rPr>
        <w:t>pt. 2/3, Keçiören/ Ankara</w:t>
      </w:r>
    </w:p>
    <w:p w:rsidR="009C33D6" w:rsidRPr="00082F9C" w:rsidRDefault="009C33D6" w:rsidP="009C33D6">
      <w:pPr>
        <w:pStyle w:val="AralkYok"/>
        <w:rPr>
          <w:rFonts w:cs="Calibri"/>
          <w:sz w:val="18"/>
          <w:szCs w:val="18"/>
        </w:rPr>
      </w:pPr>
      <w:r w:rsidRPr="00082F9C">
        <w:rPr>
          <w:sz w:val="18"/>
          <w:szCs w:val="18"/>
        </w:rPr>
        <w:t>Vergi No</w:t>
      </w:r>
      <w:r>
        <w:rPr>
          <w:sz w:val="18"/>
          <w:szCs w:val="18"/>
        </w:rPr>
        <w:t xml:space="preserve"> : </w:t>
      </w:r>
      <w:r>
        <w:rPr>
          <w:sz w:val="18"/>
          <w:szCs w:val="18"/>
        </w:rPr>
        <w:tab/>
      </w:r>
      <w:r>
        <w:rPr>
          <w:sz w:val="18"/>
          <w:szCs w:val="18"/>
        </w:rPr>
        <w:tab/>
      </w:r>
      <w:r>
        <w:rPr>
          <w:sz w:val="18"/>
          <w:szCs w:val="18"/>
        </w:rPr>
        <w:tab/>
      </w:r>
      <w:r>
        <w:rPr>
          <w:sz w:val="18"/>
          <w:szCs w:val="18"/>
        </w:rPr>
        <w:tab/>
      </w:r>
      <w:r w:rsidRPr="00082F9C">
        <w:rPr>
          <w:rFonts w:cs="Calibri"/>
          <w:sz w:val="18"/>
          <w:szCs w:val="18"/>
        </w:rPr>
        <w:t>8331086457</w:t>
      </w:r>
    </w:p>
    <w:p w:rsidR="009C33D6" w:rsidRPr="00082F9C" w:rsidRDefault="009C33D6" w:rsidP="009C33D6">
      <w:pPr>
        <w:pStyle w:val="AralkYok"/>
        <w:rPr>
          <w:sz w:val="18"/>
          <w:szCs w:val="18"/>
        </w:rPr>
      </w:pPr>
      <w:r w:rsidRPr="00082F9C">
        <w:rPr>
          <w:sz w:val="18"/>
          <w:szCs w:val="18"/>
        </w:rPr>
        <w:t xml:space="preserve">Telefon :                                       </w:t>
      </w:r>
      <w:r>
        <w:rPr>
          <w:sz w:val="18"/>
          <w:szCs w:val="18"/>
        </w:rPr>
        <w:tab/>
      </w:r>
      <w:r w:rsidRPr="00082F9C">
        <w:rPr>
          <w:sz w:val="18"/>
          <w:szCs w:val="18"/>
        </w:rPr>
        <w:t xml:space="preserve"> </w:t>
      </w:r>
      <w:r>
        <w:rPr>
          <w:sz w:val="18"/>
          <w:szCs w:val="18"/>
        </w:rPr>
        <w:t xml:space="preserve">   </w:t>
      </w:r>
      <w:r w:rsidRPr="00082F9C">
        <w:rPr>
          <w:sz w:val="18"/>
          <w:szCs w:val="18"/>
        </w:rPr>
        <w:t xml:space="preserve">  </w:t>
      </w:r>
      <w:r>
        <w:rPr>
          <w:sz w:val="18"/>
          <w:szCs w:val="18"/>
        </w:rPr>
        <w:tab/>
      </w:r>
      <w:r w:rsidRPr="00082F9C">
        <w:rPr>
          <w:sz w:val="18"/>
          <w:szCs w:val="18"/>
        </w:rPr>
        <w:t>+9</w:t>
      </w:r>
      <w:r w:rsidRPr="00082F9C">
        <w:rPr>
          <w:rFonts w:cs="Calibri"/>
          <w:sz w:val="18"/>
          <w:szCs w:val="18"/>
        </w:rPr>
        <w:t>0</w:t>
      </w:r>
      <w:r>
        <w:rPr>
          <w:rFonts w:cs="Calibri"/>
          <w:sz w:val="18"/>
          <w:szCs w:val="18"/>
        </w:rPr>
        <w:t xml:space="preserve"> </w:t>
      </w:r>
      <w:r w:rsidRPr="00082F9C">
        <w:rPr>
          <w:rFonts w:cs="Calibri"/>
          <w:sz w:val="18"/>
          <w:szCs w:val="18"/>
        </w:rPr>
        <w:t>312 323 22 33</w:t>
      </w:r>
    </w:p>
    <w:p w:rsidR="009C33D6" w:rsidRPr="00082F9C" w:rsidRDefault="009C33D6" w:rsidP="009C33D6">
      <w:pPr>
        <w:pStyle w:val="AralkYok"/>
        <w:rPr>
          <w:sz w:val="18"/>
          <w:szCs w:val="18"/>
        </w:rPr>
      </w:pPr>
      <w:proofErr w:type="spellStart"/>
      <w:r w:rsidRPr="00082F9C">
        <w:rPr>
          <w:sz w:val="18"/>
          <w:szCs w:val="18"/>
        </w:rPr>
        <w:t>Email</w:t>
      </w:r>
      <w:proofErr w:type="spellEnd"/>
      <w:r w:rsidRPr="00082F9C">
        <w:rPr>
          <w:sz w:val="18"/>
          <w:szCs w:val="18"/>
        </w:rPr>
        <w:t xml:space="preserve"> :                                           </w:t>
      </w:r>
      <w:r>
        <w:rPr>
          <w:sz w:val="18"/>
          <w:szCs w:val="18"/>
        </w:rPr>
        <w:t xml:space="preserve">     </w:t>
      </w:r>
      <w:r w:rsidRPr="00082F9C">
        <w:rPr>
          <w:sz w:val="18"/>
          <w:szCs w:val="18"/>
        </w:rPr>
        <w:t xml:space="preserve"> </w:t>
      </w:r>
      <w:r>
        <w:rPr>
          <w:sz w:val="18"/>
          <w:szCs w:val="18"/>
        </w:rPr>
        <w:tab/>
      </w:r>
      <w:r>
        <w:rPr>
          <w:sz w:val="18"/>
          <w:szCs w:val="18"/>
        </w:rPr>
        <w:tab/>
      </w:r>
      <w:r w:rsidRPr="00082F9C">
        <w:rPr>
          <w:sz w:val="18"/>
          <w:szCs w:val="18"/>
        </w:rPr>
        <w:t xml:space="preserve"> </w:t>
      </w:r>
      <w:hyperlink r:id="rId5" w:history="1">
        <w:r w:rsidRPr="00082F9C">
          <w:rPr>
            <w:rStyle w:val="Kpr"/>
            <w:rFonts w:cs="Calibri"/>
            <w:color w:val="1F497D"/>
            <w:sz w:val="18"/>
            <w:szCs w:val="18"/>
          </w:rPr>
          <w:t>info@tctek.com.tr</w:t>
        </w:r>
      </w:hyperlink>
      <w:r w:rsidRPr="00082F9C">
        <w:rPr>
          <w:rFonts w:cs="Calibri"/>
          <w:color w:val="1F497D"/>
          <w:sz w:val="18"/>
          <w:szCs w:val="18"/>
        </w:rPr>
        <w:t xml:space="preserve"> </w:t>
      </w:r>
      <w:r>
        <w:rPr>
          <w:rFonts w:cs="Calibri"/>
          <w:color w:val="1F497D"/>
          <w:sz w:val="18"/>
          <w:szCs w:val="18"/>
        </w:rPr>
        <w:t xml:space="preserve">/ </w:t>
      </w:r>
      <w:hyperlink r:id="rId6" w:history="1">
        <w:r w:rsidRPr="00082F9C">
          <w:rPr>
            <w:rStyle w:val="Kpr"/>
            <w:rFonts w:cs="Calibri"/>
            <w:color w:val="1F497D"/>
            <w:sz w:val="18"/>
            <w:szCs w:val="18"/>
          </w:rPr>
          <w:t>www.tctek.com.tr</w:t>
        </w:r>
      </w:hyperlink>
    </w:p>
    <w:p w:rsidR="009C33D6" w:rsidRPr="00082F9C" w:rsidRDefault="009C33D6" w:rsidP="009C33D6">
      <w:pPr>
        <w:pStyle w:val="AralkYok"/>
        <w:rPr>
          <w:sz w:val="18"/>
          <w:szCs w:val="18"/>
        </w:rPr>
      </w:pPr>
      <w:r w:rsidRPr="00082F9C">
        <w:rPr>
          <w:sz w:val="18"/>
          <w:szCs w:val="18"/>
        </w:rPr>
        <w:t xml:space="preserve">  </w:t>
      </w:r>
    </w:p>
    <w:p w:rsidR="009C33D6" w:rsidRPr="008476E0" w:rsidRDefault="009C33D6" w:rsidP="009C33D6">
      <w:pPr>
        <w:pStyle w:val="AralkYok"/>
        <w:rPr>
          <w:b/>
          <w:sz w:val="18"/>
          <w:szCs w:val="18"/>
          <w:u w:val="double"/>
        </w:rPr>
      </w:pPr>
      <w:r w:rsidRPr="008476E0">
        <w:rPr>
          <w:b/>
          <w:sz w:val="18"/>
          <w:szCs w:val="18"/>
          <w:u w:val="double"/>
        </w:rPr>
        <w:t>BÖLÜM 1: KİMYASALIN VE ŞİRKETİN TANIMLANMASI</w:t>
      </w:r>
    </w:p>
    <w:p w:rsidR="00A65634" w:rsidRDefault="00A65634" w:rsidP="009C33D6">
      <w:pPr>
        <w:pStyle w:val="AralkYok"/>
        <w:rPr>
          <w:sz w:val="18"/>
          <w:szCs w:val="18"/>
          <w:u w:val="single"/>
        </w:rPr>
      </w:pPr>
    </w:p>
    <w:p w:rsidR="009C33D6" w:rsidRDefault="009C33D6" w:rsidP="009C33D6">
      <w:pPr>
        <w:pStyle w:val="AralkYok"/>
        <w:rPr>
          <w:sz w:val="18"/>
          <w:szCs w:val="18"/>
        </w:rPr>
      </w:pPr>
      <w:r w:rsidRPr="001C53AE">
        <w:rPr>
          <w:sz w:val="18"/>
          <w:szCs w:val="18"/>
          <w:u w:val="single"/>
        </w:rPr>
        <w:t xml:space="preserve">1.1. </w:t>
      </w:r>
      <w:r>
        <w:rPr>
          <w:sz w:val="18"/>
          <w:szCs w:val="18"/>
          <w:u w:val="single"/>
        </w:rPr>
        <w:t>Maddenin / ürünün kimyasal adı</w:t>
      </w:r>
      <w:r w:rsidRPr="00082F9C">
        <w:rPr>
          <w:sz w:val="18"/>
          <w:szCs w:val="18"/>
        </w:rPr>
        <w:t>:</w:t>
      </w:r>
      <w:r>
        <w:rPr>
          <w:sz w:val="18"/>
          <w:szCs w:val="18"/>
        </w:rPr>
        <w:tab/>
      </w:r>
      <w:r>
        <w:rPr>
          <w:sz w:val="18"/>
          <w:szCs w:val="18"/>
        </w:rPr>
        <w:tab/>
      </w:r>
    </w:p>
    <w:p w:rsidR="00772602" w:rsidRDefault="009C33D6" w:rsidP="00772602">
      <w:pPr>
        <w:pStyle w:val="AralkYok"/>
        <w:rPr>
          <w:rFonts w:cs="Calibri"/>
          <w:b/>
          <w:color w:val="202124"/>
          <w:sz w:val="18"/>
          <w:szCs w:val="18"/>
          <w:lang w:val="en" w:eastAsia="tr-TR"/>
        </w:rPr>
      </w:pPr>
      <w:r>
        <w:rPr>
          <w:sz w:val="18"/>
          <w:szCs w:val="18"/>
        </w:rPr>
        <w:t>Ürün adı:</w:t>
      </w:r>
      <w:r>
        <w:rPr>
          <w:sz w:val="18"/>
          <w:szCs w:val="18"/>
        </w:rPr>
        <w:tab/>
      </w:r>
      <w:r>
        <w:rPr>
          <w:sz w:val="18"/>
          <w:szCs w:val="18"/>
        </w:rPr>
        <w:tab/>
      </w:r>
      <w:r>
        <w:rPr>
          <w:sz w:val="18"/>
          <w:szCs w:val="18"/>
        </w:rPr>
        <w:tab/>
      </w:r>
      <w:r>
        <w:rPr>
          <w:sz w:val="18"/>
          <w:szCs w:val="18"/>
        </w:rPr>
        <w:tab/>
      </w:r>
      <w:r>
        <w:rPr>
          <w:sz w:val="18"/>
          <w:szCs w:val="18"/>
        </w:rPr>
        <w:tab/>
      </w:r>
      <w:r w:rsidR="00772602">
        <w:rPr>
          <w:b/>
          <w:sz w:val="18"/>
          <w:szCs w:val="18"/>
        </w:rPr>
        <w:t>TCTEK 16</w:t>
      </w:r>
      <w:r w:rsidRPr="001C53AE">
        <w:rPr>
          <w:b/>
          <w:sz w:val="18"/>
          <w:szCs w:val="18"/>
        </w:rPr>
        <w:t xml:space="preserve"> PROFESSIONAL GRES YAĞI -</w:t>
      </w:r>
      <w:r w:rsidRPr="001C53AE">
        <w:rPr>
          <w:rFonts w:cs="Calibri"/>
          <w:b/>
          <w:color w:val="202124"/>
          <w:sz w:val="18"/>
          <w:szCs w:val="18"/>
          <w:lang w:val="en" w:eastAsia="tr-TR"/>
        </w:rPr>
        <w:t xml:space="preserve"> </w:t>
      </w:r>
      <w:r w:rsidR="00772602">
        <w:rPr>
          <w:rFonts w:cs="Calibri"/>
          <w:b/>
          <w:color w:val="202124"/>
          <w:sz w:val="18"/>
          <w:szCs w:val="18"/>
          <w:lang w:val="en" w:eastAsia="tr-TR"/>
        </w:rPr>
        <w:t>YÜKSEK HIZLI ELEKTRİK MOTORU</w:t>
      </w:r>
    </w:p>
    <w:p w:rsidR="00772602" w:rsidRPr="00772602" w:rsidRDefault="00772602" w:rsidP="00772602">
      <w:pPr>
        <w:pStyle w:val="AralkYok"/>
        <w:ind w:left="2832" w:firstLine="708"/>
        <w:rPr>
          <w:rFonts w:cs="Calibri"/>
          <w:b/>
          <w:color w:val="202124"/>
          <w:sz w:val="18"/>
          <w:szCs w:val="18"/>
          <w:lang w:val="en" w:eastAsia="tr-TR"/>
        </w:rPr>
      </w:pPr>
      <w:r w:rsidRPr="00772602">
        <w:rPr>
          <w:rFonts w:cs="Calibri"/>
          <w:b/>
          <w:color w:val="202124"/>
          <w:sz w:val="18"/>
          <w:szCs w:val="18"/>
          <w:lang w:val="en" w:eastAsia="tr-TR"/>
        </w:rPr>
        <w:t>YATAKLARI İÇİN YAĞLAYICI</w:t>
      </w:r>
      <w:r w:rsidR="009C33D6">
        <w:rPr>
          <w:sz w:val="18"/>
          <w:szCs w:val="18"/>
        </w:rPr>
        <w:tab/>
        <w:t xml:space="preserve">        </w:t>
      </w:r>
      <w:r w:rsidR="009C33D6">
        <w:rPr>
          <w:sz w:val="18"/>
          <w:szCs w:val="18"/>
        </w:rPr>
        <w:tab/>
      </w:r>
      <w:r w:rsidR="009C33D6">
        <w:rPr>
          <w:sz w:val="18"/>
          <w:szCs w:val="18"/>
        </w:rPr>
        <w:tab/>
        <w:t xml:space="preserve">       </w:t>
      </w:r>
    </w:p>
    <w:p w:rsidR="009C33D6" w:rsidRPr="00082F9C" w:rsidRDefault="009C33D6" w:rsidP="00772602">
      <w:pPr>
        <w:pStyle w:val="AralkYok"/>
        <w:rPr>
          <w:sz w:val="18"/>
          <w:szCs w:val="18"/>
        </w:rPr>
      </w:pPr>
      <w:r w:rsidRPr="00082F9C">
        <w:rPr>
          <w:sz w:val="18"/>
          <w:szCs w:val="18"/>
        </w:rPr>
        <w:t>CAS No :</w:t>
      </w:r>
      <w:r w:rsidRPr="00082F9C">
        <w:rPr>
          <w:sz w:val="18"/>
          <w:szCs w:val="18"/>
        </w:rPr>
        <w:tab/>
      </w:r>
      <w:r w:rsidRPr="00082F9C">
        <w:rPr>
          <w:sz w:val="18"/>
          <w:szCs w:val="18"/>
        </w:rPr>
        <w:tab/>
      </w:r>
      <w:r w:rsidRPr="00082F9C">
        <w:rPr>
          <w:sz w:val="18"/>
          <w:szCs w:val="18"/>
        </w:rPr>
        <w:tab/>
      </w:r>
      <w:r w:rsidRPr="00082F9C">
        <w:rPr>
          <w:sz w:val="18"/>
          <w:szCs w:val="18"/>
        </w:rPr>
        <w:tab/>
      </w:r>
      <w:r>
        <w:rPr>
          <w:sz w:val="18"/>
          <w:szCs w:val="18"/>
        </w:rPr>
        <w:t xml:space="preserve">  </w:t>
      </w:r>
      <w:r>
        <w:rPr>
          <w:sz w:val="18"/>
          <w:szCs w:val="18"/>
        </w:rPr>
        <w:tab/>
      </w:r>
      <w:r w:rsidRPr="001C53AE">
        <w:rPr>
          <w:b/>
          <w:sz w:val="18"/>
          <w:szCs w:val="18"/>
        </w:rPr>
        <w:t>1333-61-5, 68649-42-3, 4259-15-8, 90480-91-4, 12001-85-3, 1317-33-5</w:t>
      </w:r>
    </w:p>
    <w:p w:rsidR="009C33D6" w:rsidRPr="001C53AE" w:rsidRDefault="009C33D6" w:rsidP="009C33D6">
      <w:pPr>
        <w:pStyle w:val="AralkYok"/>
        <w:rPr>
          <w:b/>
          <w:sz w:val="18"/>
          <w:szCs w:val="18"/>
        </w:rPr>
      </w:pPr>
      <w:r w:rsidRPr="00082F9C">
        <w:rPr>
          <w:sz w:val="18"/>
          <w:szCs w:val="18"/>
        </w:rPr>
        <w:t>EINECS No :</w:t>
      </w:r>
      <w:r w:rsidRPr="00082F9C">
        <w:rPr>
          <w:sz w:val="18"/>
          <w:szCs w:val="18"/>
        </w:rPr>
        <w:tab/>
      </w:r>
      <w:r w:rsidRPr="00082F9C">
        <w:rPr>
          <w:sz w:val="18"/>
          <w:szCs w:val="18"/>
        </w:rPr>
        <w:tab/>
      </w:r>
      <w:r w:rsidRPr="00082F9C">
        <w:rPr>
          <w:sz w:val="18"/>
          <w:szCs w:val="18"/>
        </w:rPr>
        <w:tab/>
      </w:r>
      <w:r w:rsidRPr="00082F9C">
        <w:rPr>
          <w:sz w:val="18"/>
          <w:szCs w:val="18"/>
        </w:rPr>
        <w:tab/>
      </w:r>
      <w:r w:rsidRPr="001C53AE">
        <w:rPr>
          <w:b/>
          <w:sz w:val="18"/>
          <w:szCs w:val="18"/>
        </w:rPr>
        <w:t>215-599-6, 272-028-3, 224-235-5, 291-829-9, 234-409-2, 215-263-9</w:t>
      </w:r>
    </w:p>
    <w:p w:rsidR="009C33D6" w:rsidRDefault="009C33D6" w:rsidP="009C33D6">
      <w:pPr>
        <w:pStyle w:val="AralkYok"/>
        <w:ind w:left="3540" w:hanging="3540"/>
        <w:rPr>
          <w:sz w:val="18"/>
          <w:szCs w:val="18"/>
        </w:rPr>
      </w:pPr>
      <w:r w:rsidRPr="00F860A3">
        <w:rPr>
          <w:sz w:val="18"/>
          <w:szCs w:val="18"/>
        </w:rPr>
        <w:t>Üretim sınıflandırma kodu:</w:t>
      </w:r>
      <w:r>
        <w:rPr>
          <w:sz w:val="18"/>
          <w:szCs w:val="18"/>
        </w:rPr>
        <w:tab/>
      </w:r>
      <w:r w:rsidRPr="001C53AE">
        <w:rPr>
          <w:b/>
          <w:sz w:val="18"/>
          <w:szCs w:val="18"/>
        </w:rPr>
        <w:t xml:space="preserve">24.66.31, CPC 35431.1, HS/CN 3403, </w:t>
      </w:r>
      <w:proofErr w:type="spellStart"/>
      <w:r w:rsidRPr="001C53AE">
        <w:rPr>
          <w:b/>
          <w:sz w:val="18"/>
          <w:szCs w:val="18"/>
        </w:rPr>
        <w:t>jk</w:t>
      </w:r>
      <w:proofErr w:type="spellEnd"/>
      <w:r w:rsidRPr="001C53AE">
        <w:rPr>
          <w:b/>
          <w:sz w:val="18"/>
          <w:szCs w:val="18"/>
        </w:rPr>
        <w:t xml:space="preserve"> 1113</w:t>
      </w:r>
      <w:r>
        <w:rPr>
          <w:sz w:val="18"/>
          <w:szCs w:val="18"/>
        </w:rPr>
        <w:t xml:space="preserve"> </w:t>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sidRPr="00F860A3">
        <w:rPr>
          <w:sz w:val="18"/>
          <w:szCs w:val="18"/>
        </w:rPr>
        <w:t>(x</w:t>
      </w:r>
      <w:r w:rsidRPr="00F860A3">
        <w:rPr>
          <w:sz w:val="18"/>
          <w:szCs w:val="12"/>
          <w:vertAlign w:val="superscript"/>
        </w:rPr>
        <w:t>2</w:t>
      </w:r>
      <w:r w:rsidRPr="00F860A3">
        <w:rPr>
          <w:sz w:val="18"/>
          <w:szCs w:val="18"/>
        </w:rPr>
        <w:t xml:space="preserve"> plastik yağlar ve diğer yağlar)</w:t>
      </w:r>
    </w:p>
    <w:p w:rsidR="009C33D6" w:rsidRPr="00082F9C" w:rsidRDefault="009C33D6" w:rsidP="009C33D6">
      <w:pPr>
        <w:pStyle w:val="AralkYok"/>
        <w:ind w:left="3540" w:hanging="3540"/>
        <w:rPr>
          <w:sz w:val="18"/>
          <w:szCs w:val="18"/>
        </w:rPr>
      </w:pPr>
      <w:r w:rsidRPr="00F860A3">
        <w:rPr>
          <w:sz w:val="18"/>
          <w:szCs w:val="18"/>
        </w:rPr>
        <w:t>Gümrük sınıflandırması</w:t>
      </w:r>
      <w:r>
        <w:rPr>
          <w:sz w:val="18"/>
          <w:szCs w:val="18"/>
        </w:rPr>
        <w:tab/>
      </w:r>
      <w:r w:rsidRPr="00F860A3">
        <w:rPr>
          <w:sz w:val="18"/>
          <w:szCs w:val="18"/>
        </w:rPr>
        <w:t>tarife kalemi 3811290090 (emtia kodu)</w:t>
      </w:r>
    </w:p>
    <w:p w:rsidR="009C33D6" w:rsidRPr="00082F9C" w:rsidRDefault="009C33D6" w:rsidP="009C33D6">
      <w:pPr>
        <w:pStyle w:val="AralkYok"/>
        <w:rPr>
          <w:sz w:val="18"/>
          <w:szCs w:val="18"/>
        </w:rPr>
      </w:pPr>
      <w:r>
        <w:rPr>
          <w:sz w:val="18"/>
          <w:szCs w:val="18"/>
        </w:rPr>
        <w:t>Ürün kullanımı</w:t>
      </w:r>
      <w:r w:rsidRPr="00082F9C">
        <w:rPr>
          <w:sz w:val="18"/>
          <w:szCs w:val="18"/>
        </w:rPr>
        <w:t xml:space="preserve">: </w:t>
      </w:r>
      <w:r>
        <w:rPr>
          <w:sz w:val="18"/>
          <w:szCs w:val="18"/>
        </w:rPr>
        <w:t xml:space="preserve"> </w:t>
      </w:r>
      <w:r>
        <w:rPr>
          <w:sz w:val="18"/>
          <w:szCs w:val="18"/>
        </w:rPr>
        <w:tab/>
      </w:r>
      <w:r>
        <w:rPr>
          <w:sz w:val="18"/>
          <w:szCs w:val="18"/>
        </w:rPr>
        <w:tab/>
      </w:r>
      <w:r>
        <w:rPr>
          <w:sz w:val="18"/>
          <w:szCs w:val="18"/>
        </w:rPr>
        <w:tab/>
      </w:r>
      <w:r>
        <w:rPr>
          <w:sz w:val="18"/>
          <w:szCs w:val="18"/>
        </w:rPr>
        <w:tab/>
      </w:r>
      <w:r w:rsidRPr="00F860A3">
        <w:rPr>
          <w:sz w:val="18"/>
          <w:szCs w:val="18"/>
        </w:rPr>
        <w:t>Metalin moleküler tabana rafine edilmesi için gres içeren formül</w:t>
      </w:r>
    </w:p>
    <w:p w:rsidR="009C33D6" w:rsidRDefault="009C33D6" w:rsidP="009C33D6">
      <w:pPr>
        <w:pStyle w:val="AralkYok"/>
        <w:ind w:left="3540" w:hanging="3540"/>
        <w:rPr>
          <w:sz w:val="18"/>
          <w:szCs w:val="18"/>
        </w:rPr>
      </w:pPr>
      <w:r>
        <w:rPr>
          <w:sz w:val="18"/>
          <w:szCs w:val="18"/>
        </w:rPr>
        <w:t>Ürün amacı</w:t>
      </w:r>
      <w:r w:rsidRPr="00082F9C">
        <w:rPr>
          <w:sz w:val="18"/>
          <w:szCs w:val="18"/>
        </w:rPr>
        <w:t>:</w:t>
      </w:r>
      <w:r>
        <w:rPr>
          <w:sz w:val="18"/>
          <w:szCs w:val="18"/>
        </w:rPr>
        <w:t xml:space="preserve"> </w:t>
      </w:r>
      <w:r>
        <w:rPr>
          <w:sz w:val="18"/>
          <w:szCs w:val="18"/>
        </w:rPr>
        <w:tab/>
      </w:r>
      <w:r w:rsidRPr="00F860A3">
        <w:rPr>
          <w:sz w:val="18"/>
          <w:szCs w:val="18"/>
        </w:rPr>
        <w:t>Sürekli olarak -30 ° C ila + 150 ° C arasındaki sıcaklıklarda yüksek hızlı pompalarda, fanlarda, elektrik motorlarında, kasnaklarda çalışan rulmanlar için tasarlanmıştır.</w:t>
      </w:r>
      <w:r w:rsidRPr="00082F9C">
        <w:rPr>
          <w:sz w:val="18"/>
          <w:szCs w:val="18"/>
        </w:rPr>
        <w:t xml:space="preserve">  </w:t>
      </w:r>
    </w:p>
    <w:p w:rsidR="009C33D6" w:rsidRPr="00807976" w:rsidRDefault="009C33D6" w:rsidP="009C33D6">
      <w:pPr>
        <w:pStyle w:val="AralkYok"/>
        <w:rPr>
          <w:sz w:val="18"/>
          <w:szCs w:val="18"/>
        </w:rPr>
      </w:pPr>
    </w:p>
    <w:p w:rsidR="009C33D6" w:rsidRPr="00082F9C" w:rsidRDefault="009C33D6" w:rsidP="009C33D6">
      <w:pPr>
        <w:pStyle w:val="AralkYok"/>
        <w:rPr>
          <w:sz w:val="18"/>
          <w:szCs w:val="18"/>
        </w:rPr>
      </w:pPr>
      <w:r w:rsidRPr="00F860A3">
        <w:rPr>
          <w:sz w:val="18"/>
          <w:szCs w:val="18"/>
        </w:rPr>
        <w:t>Yağda atık numaralandırma:</w:t>
      </w:r>
      <w:r>
        <w:rPr>
          <w:sz w:val="18"/>
          <w:szCs w:val="18"/>
        </w:rPr>
        <w:tab/>
      </w:r>
      <w:r>
        <w:rPr>
          <w:sz w:val="18"/>
          <w:szCs w:val="18"/>
        </w:rPr>
        <w:tab/>
      </w:r>
      <w:r>
        <w:rPr>
          <w:sz w:val="18"/>
          <w:szCs w:val="18"/>
        </w:rPr>
        <w:tab/>
      </w:r>
      <w:r w:rsidRPr="008476E0">
        <w:rPr>
          <w:b/>
          <w:sz w:val="18"/>
          <w:szCs w:val="18"/>
        </w:rPr>
        <w:t>12 01 12 A</w:t>
      </w:r>
    </w:p>
    <w:p w:rsidR="009C33D6" w:rsidRPr="00082F9C" w:rsidRDefault="009C33D6" w:rsidP="009C33D6">
      <w:pPr>
        <w:pStyle w:val="AralkYok"/>
        <w:rPr>
          <w:sz w:val="18"/>
          <w:szCs w:val="18"/>
        </w:rPr>
      </w:pPr>
      <w:r w:rsidRPr="00082F9C">
        <w:rPr>
          <w:sz w:val="18"/>
          <w:szCs w:val="18"/>
        </w:rPr>
        <w:t xml:space="preserve"> </w:t>
      </w:r>
    </w:p>
    <w:p w:rsidR="009C33D6" w:rsidRPr="00B51E5C" w:rsidRDefault="009C33D6" w:rsidP="009C33D6">
      <w:pPr>
        <w:pStyle w:val="AralkYok"/>
        <w:rPr>
          <w:b/>
          <w:sz w:val="18"/>
          <w:szCs w:val="18"/>
        </w:rPr>
      </w:pPr>
      <w:r w:rsidRPr="00B51E5C">
        <w:rPr>
          <w:b/>
          <w:sz w:val="18"/>
          <w:szCs w:val="18"/>
          <w:u w:val="double"/>
        </w:rPr>
        <w:t>BÖLÜM 2. TEHLİKE TANIMLANMASI</w:t>
      </w:r>
      <w:r w:rsidRPr="00B51E5C">
        <w:rPr>
          <w:b/>
          <w:sz w:val="18"/>
          <w:szCs w:val="18"/>
        </w:rPr>
        <w:t xml:space="preserve"> </w:t>
      </w:r>
    </w:p>
    <w:p w:rsidR="009C33D6" w:rsidRPr="00082F9C" w:rsidRDefault="009C33D6" w:rsidP="009C33D6">
      <w:pPr>
        <w:pStyle w:val="AralkYok"/>
        <w:rPr>
          <w:sz w:val="18"/>
          <w:szCs w:val="18"/>
        </w:rPr>
      </w:pPr>
    </w:p>
    <w:p w:rsidR="009C33D6" w:rsidRPr="00082F9C" w:rsidRDefault="009C33D6" w:rsidP="009C33D6">
      <w:pPr>
        <w:pStyle w:val="AralkYok"/>
        <w:rPr>
          <w:sz w:val="18"/>
          <w:szCs w:val="18"/>
        </w:rPr>
      </w:pPr>
      <w:r>
        <w:rPr>
          <w:sz w:val="18"/>
          <w:szCs w:val="18"/>
        </w:rPr>
        <w:t>Atanma grup</w:t>
      </w:r>
      <w:r w:rsidRPr="008476E0">
        <w:rPr>
          <w:sz w:val="18"/>
          <w:szCs w:val="18"/>
        </w:rPr>
        <w:t>:</w:t>
      </w:r>
      <w:r>
        <w:rPr>
          <w:sz w:val="18"/>
          <w:szCs w:val="18"/>
        </w:rPr>
        <w:tab/>
      </w:r>
      <w:r>
        <w:rPr>
          <w:sz w:val="18"/>
          <w:szCs w:val="18"/>
        </w:rPr>
        <w:tab/>
      </w:r>
      <w:r>
        <w:rPr>
          <w:sz w:val="18"/>
          <w:szCs w:val="18"/>
        </w:rPr>
        <w:tab/>
      </w:r>
      <w:r>
        <w:rPr>
          <w:sz w:val="18"/>
          <w:szCs w:val="18"/>
        </w:rPr>
        <w:tab/>
      </w:r>
      <w:r w:rsidRPr="008476E0">
        <w:rPr>
          <w:b/>
          <w:sz w:val="18"/>
          <w:szCs w:val="18"/>
        </w:rPr>
        <w:t>A</w:t>
      </w:r>
    </w:p>
    <w:p w:rsidR="009C33D6" w:rsidRDefault="009C33D6" w:rsidP="009C33D6">
      <w:pPr>
        <w:pStyle w:val="AralkYok"/>
        <w:rPr>
          <w:sz w:val="18"/>
          <w:szCs w:val="18"/>
        </w:rPr>
      </w:pPr>
      <w:r w:rsidRPr="008476E0">
        <w:rPr>
          <w:b/>
          <w:sz w:val="18"/>
          <w:szCs w:val="18"/>
        </w:rPr>
        <w:t xml:space="preserve">GÜVENLİ </w:t>
      </w:r>
      <w:r>
        <w:rPr>
          <w:sz w:val="18"/>
          <w:szCs w:val="18"/>
        </w:rPr>
        <w:t>ürün grubuna dâhildir.</w:t>
      </w:r>
      <w:r w:rsidRPr="008476E0">
        <w:rPr>
          <w:sz w:val="18"/>
          <w:szCs w:val="18"/>
        </w:rPr>
        <w:t xml:space="preserve"> Yayınlanan yönetmeliklere göre, bu ürün tehlikeli olarak sınıflandırılmamıştır!</w:t>
      </w:r>
    </w:p>
    <w:p w:rsidR="009C33D6" w:rsidRPr="00082F9C" w:rsidRDefault="009C33D6" w:rsidP="009C33D6">
      <w:pPr>
        <w:pStyle w:val="AralkYok"/>
        <w:ind w:left="3540"/>
        <w:rPr>
          <w:sz w:val="18"/>
          <w:szCs w:val="18"/>
        </w:rPr>
      </w:pPr>
    </w:p>
    <w:p w:rsidR="009C33D6" w:rsidRPr="00B51E5C" w:rsidRDefault="009C33D6" w:rsidP="009C33D6">
      <w:pPr>
        <w:pStyle w:val="AralkYok"/>
        <w:rPr>
          <w:b/>
          <w:sz w:val="18"/>
          <w:szCs w:val="18"/>
        </w:rPr>
      </w:pPr>
      <w:r w:rsidRPr="00B51E5C">
        <w:rPr>
          <w:b/>
          <w:sz w:val="18"/>
          <w:szCs w:val="18"/>
          <w:u w:val="double"/>
        </w:rPr>
        <w:t>BÖLÜM 3. BİLEŞİMİ / İÇİNDEKİLER HAKKINDA BİLGİ</w:t>
      </w:r>
    </w:p>
    <w:p w:rsidR="009C33D6" w:rsidRPr="00082F9C" w:rsidRDefault="009C33D6" w:rsidP="009C33D6">
      <w:pPr>
        <w:pStyle w:val="AralkYok"/>
        <w:rPr>
          <w:sz w:val="18"/>
          <w:szCs w:val="18"/>
        </w:rPr>
      </w:pPr>
      <w:r>
        <w:rPr>
          <w:sz w:val="18"/>
          <w:szCs w:val="18"/>
        </w:rPr>
        <w:t>Bileşimi</w:t>
      </w:r>
      <w:r w:rsidRPr="00B51E5C">
        <w:rPr>
          <w:sz w:val="18"/>
          <w:szCs w:val="18"/>
        </w:rPr>
        <w:t xml:space="preserve">, </w:t>
      </w:r>
      <w:proofErr w:type="spellStart"/>
      <w:r w:rsidRPr="00B51E5C">
        <w:rPr>
          <w:sz w:val="18"/>
          <w:szCs w:val="18"/>
        </w:rPr>
        <w:t>oksoalüminyum</w:t>
      </w:r>
      <w:proofErr w:type="spellEnd"/>
      <w:r w:rsidRPr="00B51E5C">
        <w:rPr>
          <w:sz w:val="18"/>
          <w:szCs w:val="18"/>
        </w:rPr>
        <w:t xml:space="preserve"> </w:t>
      </w:r>
      <w:proofErr w:type="spellStart"/>
      <w:r w:rsidRPr="00B51E5C">
        <w:rPr>
          <w:sz w:val="18"/>
          <w:szCs w:val="18"/>
        </w:rPr>
        <w:t>stearat</w:t>
      </w:r>
      <w:proofErr w:type="spellEnd"/>
      <w:r w:rsidRPr="00B51E5C">
        <w:rPr>
          <w:sz w:val="18"/>
          <w:szCs w:val="18"/>
        </w:rPr>
        <w:t xml:space="preserve"> ile konsantre edilmiş lineer alfa olefinlerin (PAO) katalitik polimeriz asyönü ile elde edilen hid</w:t>
      </w:r>
      <w:r w:rsidR="00A65634">
        <w:rPr>
          <w:sz w:val="18"/>
          <w:szCs w:val="18"/>
        </w:rPr>
        <w:t xml:space="preserve">rojene olefin </w:t>
      </w:r>
      <w:proofErr w:type="spellStart"/>
      <w:r w:rsidR="00A65634">
        <w:rPr>
          <w:sz w:val="18"/>
          <w:szCs w:val="18"/>
        </w:rPr>
        <w:t>oligomerleri</w:t>
      </w:r>
      <w:proofErr w:type="spellEnd"/>
      <w:r w:rsidR="00A65634">
        <w:rPr>
          <w:sz w:val="18"/>
          <w:szCs w:val="18"/>
        </w:rPr>
        <w:t xml:space="preserve"> </w:t>
      </w:r>
      <w:proofErr w:type="gramStart"/>
      <w:r w:rsidR="00A65634">
        <w:rPr>
          <w:sz w:val="18"/>
          <w:szCs w:val="18"/>
        </w:rPr>
        <w:t>baz</w:t>
      </w:r>
      <w:proofErr w:type="gramEnd"/>
      <w:r w:rsidRPr="00B51E5C">
        <w:rPr>
          <w:sz w:val="18"/>
          <w:szCs w:val="18"/>
        </w:rPr>
        <w:t xml:space="preserve"> alınarak yapılır. Mevcut düzenlemelere göre tehlikeli olarak sınıflandırılmayan CAS: 13419-15-3.</w:t>
      </w:r>
    </w:p>
    <w:p w:rsidR="009C33D6" w:rsidRPr="00082F9C" w:rsidRDefault="009C33D6" w:rsidP="009C33D6">
      <w:pPr>
        <w:pStyle w:val="AralkYok"/>
        <w:rPr>
          <w:sz w:val="18"/>
          <w:szCs w:val="18"/>
        </w:rPr>
      </w:pPr>
    </w:p>
    <w:p w:rsidR="009C33D6" w:rsidRPr="006C5944" w:rsidRDefault="009C33D6" w:rsidP="009C33D6">
      <w:pPr>
        <w:pStyle w:val="AralkYok"/>
        <w:rPr>
          <w:b/>
          <w:sz w:val="18"/>
          <w:szCs w:val="18"/>
        </w:rPr>
      </w:pPr>
      <w:r w:rsidRPr="006C5944">
        <w:rPr>
          <w:b/>
          <w:sz w:val="18"/>
          <w:szCs w:val="18"/>
        </w:rPr>
        <w:t>Tehlikeli maddeler: 1272/2008 (CLP) Yönetmeliğine göre sınıflandırma:</w:t>
      </w:r>
    </w:p>
    <w:p w:rsidR="009C33D6" w:rsidRDefault="009C33D6" w:rsidP="009C33D6">
      <w:pPr>
        <w:pStyle w:val="AralkYok"/>
        <w:rPr>
          <w:sz w:val="20"/>
          <w:szCs w:val="20"/>
        </w:rPr>
      </w:pPr>
    </w:p>
    <w:tbl>
      <w:tblPr>
        <w:tblW w:w="0" w:type="auto"/>
        <w:tblInd w:w="-190" w:type="dxa"/>
        <w:tblLayout w:type="fixed"/>
        <w:tblLook w:val="0000" w:firstRow="0" w:lastRow="0" w:firstColumn="0" w:lastColumn="0" w:noHBand="0" w:noVBand="0"/>
      </w:tblPr>
      <w:tblGrid>
        <w:gridCol w:w="684"/>
        <w:gridCol w:w="2808"/>
        <w:gridCol w:w="1344"/>
        <w:gridCol w:w="1404"/>
        <w:gridCol w:w="1596"/>
        <w:gridCol w:w="2378"/>
      </w:tblGrid>
      <w:tr w:rsidR="009C33D6" w:rsidTr="009C33D6">
        <w:tc>
          <w:tcPr>
            <w:tcW w:w="684" w:type="dxa"/>
            <w:tcBorders>
              <w:top w:val="single" w:sz="4" w:space="0" w:color="000000"/>
              <w:left w:val="single" w:sz="4" w:space="0" w:color="000000"/>
              <w:bottom w:val="single" w:sz="4" w:space="0" w:color="000000"/>
            </w:tcBorders>
            <w:shd w:val="clear" w:color="auto" w:fill="auto"/>
          </w:tcPr>
          <w:p w:rsidR="009C33D6" w:rsidRPr="006C5944" w:rsidRDefault="009C33D6" w:rsidP="009C33D6">
            <w:pPr>
              <w:pStyle w:val="AralkYok"/>
              <w:jc w:val="center"/>
              <w:rPr>
                <w:b/>
                <w:sz w:val="18"/>
                <w:szCs w:val="18"/>
              </w:rPr>
            </w:pPr>
            <w:r w:rsidRPr="006C5944">
              <w:rPr>
                <w:b/>
                <w:sz w:val="18"/>
                <w:szCs w:val="18"/>
              </w:rPr>
              <w:t>No.</w:t>
            </w:r>
          </w:p>
        </w:tc>
        <w:tc>
          <w:tcPr>
            <w:tcW w:w="2808" w:type="dxa"/>
            <w:tcBorders>
              <w:top w:val="single" w:sz="4" w:space="0" w:color="000000"/>
              <w:left w:val="single" w:sz="4" w:space="0" w:color="000000"/>
              <w:bottom w:val="single" w:sz="4" w:space="0" w:color="000000"/>
            </w:tcBorders>
            <w:shd w:val="clear" w:color="auto" w:fill="auto"/>
          </w:tcPr>
          <w:p w:rsidR="009C33D6" w:rsidRPr="006C5944" w:rsidRDefault="009C33D6" w:rsidP="009C33D6">
            <w:pPr>
              <w:pStyle w:val="AralkYok"/>
              <w:jc w:val="center"/>
              <w:rPr>
                <w:b/>
                <w:sz w:val="18"/>
                <w:szCs w:val="18"/>
              </w:rPr>
            </w:pPr>
            <w:r w:rsidRPr="006C5944">
              <w:rPr>
                <w:b/>
                <w:sz w:val="18"/>
                <w:szCs w:val="18"/>
              </w:rPr>
              <w:t>Kimyasal Adı</w:t>
            </w:r>
          </w:p>
        </w:tc>
        <w:tc>
          <w:tcPr>
            <w:tcW w:w="1344" w:type="dxa"/>
            <w:tcBorders>
              <w:top w:val="single" w:sz="4" w:space="0" w:color="000000"/>
              <w:left w:val="single" w:sz="4" w:space="0" w:color="000000"/>
              <w:bottom w:val="single" w:sz="4" w:space="0" w:color="000000"/>
            </w:tcBorders>
            <w:shd w:val="clear" w:color="auto" w:fill="auto"/>
          </w:tcPr>
          <w:p w:rsidR="009C33D6" w:rsidRPr="006C5944" w:rsidRDefault="009C33D6" w:rsidP="009C33D6">
            <w:pPr>
              <w:pStyle w:val="AralkYok"/>
              <w:jc w:val="center"/>
              <w:rPr>
                <w:b/>
                <w:sz w:val="18"/>
                <w:szCs w:val="18"/>
              </w:rPr>
            </w:pPr>
            <w:r w:rsidRPr="006C5944">
              <w:rPr>
                <w:b/>
                <w:sz w:val="18"/>
                <w:szCs w:val="18"/>
              </w:rPr>
              <w:t>CAS No.</w:t>
            </w:r>
          </w:p>
          <w:p w:rsidR="009C33D6" w:rsidRPr="006C5944" w:rsidRDefault="009C33D6" w:rsidP="009C33D6">
            <w:pPr>
              <w:pStyle w:val="AralkYok"/>
              <w:jc w:val="center"/>
              <w:rPr>
                <w:b/>
                <w:sz w:val="18"/>
                <w:szCs w:val="18"/>
              </w:rPr>
            </w:pPr>
          </w:p>
        </w:tc>
        <w:tc>
          <w:tcPr>
            <w:tcW w:w="1404" w:type="dxa"/>
            <w:tcBorders>
              <w:top w:val="single" w:sz="4" w:space="0" w:color="000000"/>
              <w:left w:val="single" w:sz="4" w:space="0" w:color="000000"/>
              <w:bottom w:val="single" w:sz="4" w:space="0" w:color="000000"/>
            </w:tcBorders>
            <w:shd w:val="clear" w:color="auto" w:fill="auto"/>
          </w:tcPr>
          <w:p w:rsidR="009C33D6" w:rsidRPr="006C5944" w:rsidRDefault="009C33D6" w:rsidP="009C33D6">
            <w:pPr>
              <w:pStyle w:val="AralkYok"/>
              <w:jc w:val="center"/>
              <w:rPr>
                <w:b/>
                <w:sz w:val="18"/>
                <w:szCs w:val="18"/>
              </w:rPr>
            </w:pPr>
            <w:r w:rsidRPr="006C5944">
              <w:rPr>
                <w:b/>
                <w:sz w:val="18"/>
                <w:szCs w:val="18"/>
              </w:rPr>
              <w:t>EINECS No.</w:t>
            </w:r>
          </w:p>
          <w:p w:rsidR="009C33D6" w:rsidRPr="006C5944" w:rsidRDefault="009C33D6" w:rsidP="009C33D6">
            <w:pPr>
              <w:pStyle w:val="AralkYok"/>
              <w:jc w:val="center"/>
              <w:rPr>
                <w:b/>
                <w:sz w:val="18"/>
                <w:szCs w:val="18"/>
              </w:rPr>
            </w:pPr>
          </w:p>
        </w:tc>
        <w:tc>
          <w:tcPr>
            <w:tcW w:w="1596"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jc w:val="center"/>
              <w:rPr>
                <w:b/>
                <w:sz w:val="18"/>
                <w:szCs w:val="18"/>
              </w:rPr>
            </w:pPr>
            <w:r>
              <w:rPr>
                <w:b/>
                <w:sz w:val="18"/>
                <w:szCs w:val="18"/>
              </w:rPr>
              <w:t>Konsantrasyon</w:t>
            </w:r>
            <w:r w:rsidRPr="006C5944">
              <w:rPr>
                <w:b/>
                <w:sz w:val="18"/>
                <w:szCs w:val="18"/>
              </w:rPr>
              <w:t xml:space="preserve"> </w:t>
            </w:r>
          </w:p>
          <w:p w:rsidR="009C33D6" w:rsidRPr="006C5944" w:rsidRDefault="009C33D6" w:rsidP="009C33D6">
            <w:pPr>
              <w:pStyle w:val="AralkYok"/>
              <w:jc w:val="center"/>
              <w:rPr>
                <w:b/>
                <w:sz w:val="18"/>
                <w:szCs w:val="18"/>
              </w:rPr>
            </w:pPr>
            <w:r w:rsidRPr="006C5944">
              <w:rPr>
                <w:b/>
                <w:sz w:val="18"/>
                <w:szCs w:val="18"/>
              </w:rPr>
              <w:t>(% hm.)</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9C33D6" w:rsidRPr="006C5944" w:rsidRDefault="009C33D6" w:rsidP="009C33D6">
            <w:pPr>
              <w:pStyle w:val="AralkYok"/>
              <w:jc w:val="center"/>
              <w:rPr>
                <w:b/>
                <w:sz w:val="18"/>
                <w:szCs w:val="18"/>
              </w:rPr>
            </w:pPr>
            <w:proofErr w:type="spellStart"/>
            <w:r>
              <w:rPr>
                <w:b/>
                <w:sz w:val="18"/>
                <w:szCs w:val="18"/>
              </w:rPr>
              <w:t>CLP</w:t>
            </w:r>
            <w:r w:rsidRPr="006C5944">
              <w:rPr>
                <w:b/>
                <w:sz w:val="18"/>
                <w:szCs w:val="18"/>
              </w:rPr>
              <w:t>'nin</w:t>
            </w:r>
            <w:proofErr w:type="spellEnd"/>
            <w:r w:rsidRPr="006C5944">
              <w:rPr>
                <w:b/>
                <w:sz w:val="18"/>
                <w:szCs w:val="18"/>
              </w:rPr>
              <w:t xml:space="preserve"> (ES) No. 1272'ye göre sınıflandırılmas</w:t>
            </w:r>
            <w:r>
              <w:rPr>
                <w:b/>
                <w:sz w:val="18"/>
                <w:szCs w:val="18"/>
              </w:rPr>
              <w:t>ı</w:t>
            </w:r>
          </w:p>
        </w:tc>
      </w:tr>
      <w:tr w:rsidR="009C33D6" w:rsidTr="009C33D6">
        <w:tc>
          <w:tcPr>
            <w:tcW w:w="68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9C33D6" w:rsidRPr="00F46B08" w:rsidRDefault="009C33D6" w:rsidP="009C33D6">
            <w:pPr>
              <w:pStyle w:val="AralkYok"/>
              <w:rPr>
                <w:sz w:val="20"/>
                <w:szCs w:val="20"/>
              </w:rPr>
            </w:pPr>
            <w:r w:rsidRPr="006C5944">
              <w:rPr>
                <w:sz w:val="20"/>
                <w:szCs w:val="20"/>
              </w:rPr>
              <w:t xml:space="preserve">Lityum hidroksit </w:t>
            </w:r>
            <w:proofErr w:type="spellStart"/>
            <w:r w:rsidRPr="006C5944">
              <w:rPr>
                <w:sz w:val="20"/>
                <w:szCs w:val="20"/>
              </w:rPr>
              <w:t>stearat</w:t>
            </w:r>
            <w:proofErr w:type="spellEnd"/>
          </w:p>
        </w:tc>
        <w:tc>
          <w:tcPr>
            <w:tcW w:w="134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1333-61-5</w:t>
            </w:r>
          </w:p>
        </w:tc>
        <w:tc>
          <w:tcPr>
            <w:tcW w:w="140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215-599-6</w:t>
            </w:r>
          </w:p>
        </w:tc>
        <w:tc>
          <w:tcPr>
            <w:tcW w:w="1596"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8.0 - 10.0</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9C33D6" w:rsidRDefault="009C33D6" w:rsidP="009C33D6">
            <w:pPr>
              <w:pStyle w:val="AralkYok"/>
            </w:pPr>
            <w:r>
              <w:rPr>
                <w:sz w:val="20"/>
                <w:szCs w:val="20"/>
              </w:rPr>
              <w:t>-</w:t>
            </w:r>
          </w:p>
        </w:tc>
      </w:tr>
      <w:tr w:rsidR="009C33D6" w:rsidTr="009C33D6">
        <w:tc>
          <w:tcPr>
            <w:tcW w:w="68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p>
          <w:p w:rsidR="009C33D6" w:rsidRDefault="009C33D6" w:rsidP="009C33D6">
            <w:pPr>
              <w:pStyle w:val="AralkYok"/>
              <w:rPr>
                <w:sz w:val="20"/>
                <w:szCs w:val="20"/>
              </w:rPr>
            </w:pPr>
            <w:r>
              <w:rPr>
                <w:sz w:val="20"/>
                <w:szCs w:val="20"/>
              </w:rPr>
              <w:t>2</w:t>
            </w:r>
          </w:p>
        </w:tc>
        <w:tc>
          <w:tcPr>
            <w:tcW w:w="2808" w:type="dxa"/>
            <w:tcBorders>
              <w:top w:val="single" w:sz="4" w:space="0" w:color="000000"/>
              <w:left w:val="single" w:sz="4" w:space="0" w:color="000000"/>
              <w:bottom w:val="single" w:sz="4" w:space="0" w:color="000000"/>
            </w:tcBorders>
            <w:shd w:val="clear" w:color="auto" w:fill="auto"/>
          </w:tcPr>
          <w:p w:rsidR="009C33D6" w:rsidRPr="00B7353B" w:rsidRDefault="009C33D6" w:rsidP="009C33D6">
            <w:pPr>
              <w:pStyle w:val="AralkYok"/>
              <w:rPr>
                <w:sz w:val="20"/>
                <w:szCs w:val="20"/>
              </w:rPr>
            </w:pPr>
            <w:r w:rsidRPr="006C5944">
              <w:rPr>
                <w:sz w:val="20"/>
                <w:szCs w:val="20"/>
              </w:rPr>
              <w:t xml:space="preserve">Çinko </w:t>
            </w:r>
            <w:proofErr w:type="spellStart"/>
            <w:r w:rsidRPr="006C5944">
              <w:rPr>
                <w:sz w:val="20"/>
                <w:szCs w:val="20"/>
              </w:rPr>
              <w:t>diyalkilditiyofosfat</w:t>
            </w:r>
            <w:proofErr w:type="spellEnd"/>
          </w:p>
        </w:tc>
        <w:tc>
          <w:tcPr>
            <w:tcW w:w="134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68649-42-3</w:t>
            </w:r>
          </w:p>
        </w:tc>
        <w:tc>
          <w:tcPr>
            <w:tcW w:w="140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272-028-3</w:t>
            </w:r>
          </w:p>
        </w:tc>
        <w:tc>
          <w:tcPr>
            <w:tcW w:w="1596"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i/>
                <w:iCs/>
                <w:sz w:val="18"/>
                <w:szCs w:val="18"/>
              </w:rPr>
            </w:pPr>
            <w:r>
              <w:rPr>
                <w:sz w:val="20"/>
                <w:szCs w:val="20"/>
              </w:rPr>
              <w:t>1,0 - 1,5</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9C33D6" w:rsidRDefault="009C33D6" w:rsidP="009C33D6">
            <w:pPr>
              <w:pStyle w:val="AralkYok"/>
              <w:rPr>
                <w:i/>
                <w:iCs/>
                <w:sz w:val="18"/>
                <w:szCs w:val="18"/>
              </w:rPr>
            </w:pPr>
            <w:r>
              <w:rPr>
                <w:i/>
                <w:iCs/>
                <w:sz w:val="18"/>
                <w:szCs w:val="18"/>
              </w:rPr>
              <w:t>Cilt Tahriş. 2, H315</w:t>
            </w:r>
          </w:p>
          <w:p w:rsidR="009C33D6" w:rsidRDefault="009C33D6" w:rsidP="009C33D6">
            <w:pPr>
              <w:pStyle w:val="AralkYok"/>
              <w:rPr>
                <w:i/>
                <w:iCs/>
                <w:sz w:val="18"/>
                <w:szCs w:val="18"/>
              </w:rPr>
            </w:pPr>
            <w:r>
              <w:rPr>
                <w:i/>
                <w:iCs/>
                <w:sz w:val="18"/>
                <w:szCs w:val="18"/>
              </w:rPr>
              <w:t>Göz. 1, H318</w:t>
            </w:r>
          </w:p>
          <w:p w:rsidR="009C33D6" w:rsidRDefault="009C33D6" w:rsidP="009C33D6">
            <w:pPr>
              <w:pStyle w:val="AralkYok"/>
            </w:pPr>
            <w:r>
              <w:rPr>
                <w:i/>
                <w:iCs/>
                <w:sz w:val="18"/>
                <w:szCs w:val="18"/>
              </w:rPr>
              <w:t>Suda yaşam kronik 2, H411</w:t>
            </w:r>
          </w:p>
        </w:tc>
      </w:tr>
      <w:tr w:rsidR="009C33D6" w:rsidTr="009C33D6">
        <w:tc>
          <w:tcPr>
            <w:tcW w:w="68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p>
          <w:p w:rsidR="009C33D6" w:rsidRDefault="009C33D6" w:rsidP="009C33D6">
            <w:pPr>
              <w:pStyle w:val="AralkYok"/>
              <w:rPr>
                <w:sz w:val="20"/>
                <w:szCs w:val="20"/>
              </w:rPr>
            </w:pPr>
            <w:r>
              <w:rPr>
                <w:sz w:val="20"/>
                <w:szCs w:val="20"/>
              </w:rPr>
              <w:t>3</w:t>
            </w:r>
          </w:p>
        </w:tc>
        <w:tc>
          <w:tcPr>
            <w:tcW w:w="2808" w:type="dxa"/>
            <w:tcBorders>
              <w:top w:val="single" w:sz="4" w:space="0" w:color="000000"/>
              <w:left w:val="single" w:sz="4" w:space="0" w:color="000000"/>
              <w:bottom w:val="single" w:sz="4" w:space="0" w:color="000000"/>
            </w:tcBorders>
            <w:shd w:val="clear" w:color="auto" w:fill="auto"/>
          </w:tcPr>
          <w:p w:rsidR="009C33D6" w:rsidRPr="0086128F" w:rsidRDefault="009C33D6" w:rsidP="009C33D6">
            <w:pPr>
              <w:pStyle w:val="AralkYok"/>
              <w:rPr>
                <w:sz w:val="20"/>
                <w:szCs w:val="20"/>
              </w:rPr>
            </w:pPr>
            <w:r w:rsidRPr="006C5944">
              <w:rPr>
                <w:sz w:val="20"/>
                <w:szCs w:val="20"/>
              </w:rPr>
              <w:t>Çinko 2-etilheksil dit fosfat</w:t>
            </w:r>
          </w:p>
        </w:tc>
        <w:tc>
          <w:tcPr>
            <w:tcW w:w="134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4259-15-8</w:t>
            </w:r>
          </w:p>
        </w:tc>
        <w:tc>
          <w:tcPr>
            <w:tcW w:w="140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224-235-5</w:t>
            </w:r>
          </w:p>
        </w:tc>
        <w:tc>
          <w:tcPr>
            <w:tcW w:w="1596"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i/>
                <w:iCs/>
                <w:sz w:val="18"/>
                <w:szCs w:val="18"/>
              </w:rPr>
            </w:pPr>
            <w:r>
              <w:rPr>
                <w:sz w:val="20"/>
                <w:szCs w:val="20"/>
              </w:rPr>
              <w:t>1,5 - 2.0</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9C33D6" w:rsidRDefault="009C33D6" w:rsidP="009C33D6">
            <w:pPr>
              <w:pStyle w:val="AralkYok"/>
              <w:rPr>
                <w:i/>
                <w:iCs/>
                <w:sz w:val="18"/>
                <w:szCs w:val="18"/>
              </w:rPr>
            </w:pPr>
            <w:r>
              <w:rPr>
                <w:i/>
                <w:iCs/>
                <w:sz w:val="18"/>
                <w:szCs w:val="18"/>
              </w:rPr>
              <w:t>Göz. 2, H318</w:t>
            </w:r>
          </w:p>
          <w:p w:rsidR="009C33D6" w:rsidRDefault="009C33D6" w:rsidP="009C33D6">
            <w:pPr>
              <w:pStyle w:val="AralkYok"/>
            </w:pPr>
            <w:r>
              <w:rPr>
                <w:i/>
                <w:iCs/>
                <w:sz w:val="18"/>
                <w:szCs w:val="18"/>
              </w:rPr>
              <w:t>Suda yaşam kronik 2, H411</w:t>
            </w:r>
          </w:p>
        </w:tc>
      </w:tr>
      <w:tr w:rsidR="009C33D6" w:rsidTr="009C33D6">
        <w:tc>
          <w:tcPr>
            <w:tcW w:w="68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4</w:t>
            </w:r>
          </w:p>
        </w:tc>
        <w:tc>
          <w:tcPr>
            <w:tcW w:w="2808"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 xml:space="preserve">Kalsiyum </w:t>
            </w:r>
            <w:proofErr w:type="spellStart"/>
            <w:r>
              <w:rPr>
                <w:sz w:val="20"/>
                <w:szCs w:val="20"/>
              </w:rPr>
              <w:t>sülfonat</w:t>
            </w:r>
            <w:proofErr w:type="spellEnd"/>
          </w:p>
        </w:tc>
        <w:tc>
          <w:tcPr>
            <w:tcW w:w="134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90480 -91-4</w:t>
            </w:r>
          </w:p>
        </w:tc>
        <w:tc>
          <w:tcPr>
            <w:tcW w:w="1404"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291- 829- 9</w:t>
            </w:r>
          </w:p>
        </w:tc>
        <w:tc>
          <w:tcPr>
            <w:tcW w:w="1596" w:type="dxa"/>
            <w:tcBorders>
              <w:top w:val="single" w:sz="4" w:space="0" w:color="000000"/>
              <w:left w:val="single" w:sz="4" w:space="0" w:color="000000"/>
              <w:bottom w:val="single" w:sz="4" w:space="0" w:color="000000"/>
            </w:tcBorders>
            <w:shd w:val="clear" w:color="auto" w:fill="auto"/>
          </w:tcPr>
          <w:p w:rsidR="009C33D6" w:rsidRDefault="009C33D6" w:rsidP="009C33D6">
            <w:pPr>
              <w:pStyle w:val="AralkYok"/>
              <w:rPr>
                <w:i/>
                <w:iCs/>
                <w:sz w:val="18"/>
                <w:szCs w:val="18"/>
              </w:rPr>
            </w:pPr>
            <w:r>
              <w:rPr>
                <w:sz w:val="20"/>
                <w:szCs w:val="20"/>
              </w:rPr>
              <w:t>2,0 - 2,5</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rsidR="009C33D6" w:rsidRDefault="009C33D6" w:rsidP="009C33D6">
            <w:pPr>
              <w:pStyle w:val="AralkYok"/>
            </w:pPr>
            <w:r>
              <w:rPr>
                <w:i/>
                <w:iCs/>
                <w:sz w:val="18"/>
                <w:szCs w:val="18"/>
              </w:rPr>
              <w:t>Suda yaşam kronik 4, H413</w:t>
            </w:r>
          </w:p>
        </w:tc>
      </w:tr>
      <w:tr w:rsidR="009C33D6" w:rsidTr="009C33D6">
        <w:tc>
          <w:tcPr>
            <w:tcW w:w="684" w:type="dxa"/>
            <w:tcBorders>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5</w:t>
            </w:r>
          </w:p>
        </w:tc>
        <w:tc>
          <w:tcPr>
            <w:tcW w:w="2808" w:type="dxa"/>
            <w:tcBorders>
              <w:left w:val="single" w:sz="4" w:space="0" w:color="000000"/>
              <w:bottom w:val="single" w:sz="4" w:space="0" w:color="000000"/>
            </w:tcBorders>
            <w:shd w:val="clear" w:color="auto" w:fill="auto"/>
          </w:tcPr>
          <w:p w:rsidR="009C33D6" w:rsidRPr="006B7AF8" w:rsidRDefault="009C33D6" w:rsidP="009C33D6">
            <w:pPr>
              <w:pStyle w:val="AralkYok"/>
              <w:rPr>
                <w:sz w:val="20"/>
                <w:szCs w:val="20"/>
              </w:rPr>
            </w:pPr>
            <w:r w:rsidRPr="006C5944">
              <w:rPr>
                <w:sz w:val="20"/>
                <w:szCs w:val="20"/>
              </w:rPr>
              <w:t xml:space="preserve">Çinko </w:t>
            </w:r>
            <w:proofErr w:type="spellStart"/>
            <w:r w:rsidRPr="006C5944">
              <w:rPr>
                <w:sz w:val="20"/>
                <w:szCs w:val="20"/>
              </w:rPr>
              <w:t>naftenik</w:t>
            </w:r>
            <w:proofErr w:type="spellEnd"/>
          </w:p>
        </w:tc>
        <w:tc>
          <w:tcPr>
            <w:tcW w:w="1344" w:type="dxa"/>
            <w:tcBorders>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12001-85-3</w:t>
            </w:r>
          </w:p>
        </w:tc>
        <w:tc>
          <w:tcPr>
            <w:tcW w:w="1404" w:type="dxa"/>
            <w:tcBorders>
              <w:left w:val="single" w:sz="4" w:space="0" w:color="000000"/>
              <w:bottom w:val="single" w:sz="4" w:space="0" w:color="000000"/>
            </w:tcBorders>
            <w:shd w:val="clear" w:color="auto" w:fill="auto"/>
          </w:tcPr>
          <w:p w:rsidR="009C33D6" w:rsidRDefault="009C33D6" w:rsidP="009C33D6">
            <w:pPr>
              <w:pStyle w:val="AralkYok"/>
              <w:rPr>
                <w:sz w:val="20"/>
                <w:szCs w:val="20"/>
              </w:rPr>
            </w:pPr>
            <w:r>
              <w:rPr>
                <w:sz w:val="20"/>
                <w:szCs w:val="20"/>
              </w:rPr>
              <w:t>234-409-2</w:t>
            </w:r>
          </w:p>
        </w:tc>
        <w:tc>
          <w:tcPr>
            <w:tcW w:w="1596" w:type="dxa"/>
            <w:tcBorders>
              <w:left w:val="single" w:sz="4" w:space="0" w:color="000000"/>
              <w:bottom w:val="single" w:sz="4" w:space="0" w:color="000000"/>
            </w:tcBorders>
            <w:shd w:val="clear" w:color="auto" w:fill="auto"/>
          </w:tcPr>
          <w:p w:rsidR="009C33D6" w:rsidRDefault="009C33D6" w:rsidP="009C33D6">
            <w:pPr>
              <w:pStyle w:val="AralkYok"/>
              <w:rPr>
                <w:i/>
                <w:iCs/>
                <w:sz w:val="18"/>
                <w:szCs w:val="18"/>
              </w:rPr>
            </w:pPr>
            <w:r>
              <w:rPr>
                <w:sz w:val="20"/>
                <w:szCs w:val="20"/>
              </w:rPr>
              <w:t>2.0 – 2.5</w:t>
            </w:r>
          </w:p>
        </w:tc>
        <w:tc>
          <w:tcPr>
            <w:tcW w:w="2378" w:type="dxa"/>
            <w:tcBorders>
              <w:left w:val="single" w:sz="4" w:space="0" w:color="000000"/>
              <w:bottom w:val="single" w:sz="4" w:space="0" w:color="000000"/>
              <w:right w:val="single" w:sz="4" w:space="0" w:color="000000"/>
            </w:tcBorders>
            <w:shd w:val="clear" w:color="auto" w:fill="auto"/>
          </w:tcPr>
          <w:p w:rsidR="009C33D6" w:rsidRDefault="009C33D6" w:rsidP="009C33D6">
            <w:pPr>
              <w:pStyle w:val="AralkYok"/>
            </w:pPr>
            <w:r>
              <w:rPr>
                <w:i/>
                <w:iCs/>
                <w:sz w:val="18"/>
                <w:szCs w:val="18"/>
              </w:rPr>
              <w:t>Suda yaşam kronik 2, H411</w:t>
            </w:r>
          </w:p>
        </w:tc>
      </w:tr>
    </w:tbl>
    <w:p w:rsidR="009C33D6" w:rsidRDefault="009C33D6" w:rsidP="009C33D6">
      <w:pPr>
        <w:pStyle w:val="AralkYok"/>
        <w:rPr>
          <w:i/>
          <w:iCs/>
          <w:sz w:val="12"/>
          <w:szCs w:val="12"/>
        </w:rPr>
      </w:pPr>
    </w:p>
    <w:tbl>
      <w:tblPr>
        <w:tblW w:w="10124" w:type="dxa"/>
        <w:tblInd w:w="-191" w:type="dxa"/>
        <w:tblLayout w:type="fixed"/>
        <w:tblCellMar>
          <w:top w:w="55" w:type="dxa"/>
          <w:left w:w="55" w:type="dxa"/>
          <w:bottom w:w="55" w:type="dxa"/>
          <w:right w:w="55" w:type="dxa"/>
        </w:tblCellMar>
        <w:tblLook w:val="0000" w:firstRow="0" w:lastRow="0" w:firstColumn="0" w:lastColumn="0" w:noHBand="0" w:noVBand="0"/>
      </w:tblPr>
      <w:tblGrid>
        <w:gridCol w:w="708"/>
        <w:gridCol w:w="5556"/>
        <w:gridCol w:w="3860"/>
      </w:tblGrid>
      <w:tr w:rsidR="009C33D6" w:rsidTr="009C33D6">
        <w:tc>
          <w:tcPr>
            <w:tcW w:w="708" w:type="dxa"/>
            <w:tcBorders>
              <w:top w:val="single" w:sz="1" w:space="0" w:color="000000"/>
              <w:left w:val="single" w:sz="1" w:space="0" w:color="000000"/>
              <w:bottom w:val="single" w:sz="1" w:space="0" w:color="000000"/>
            </w:tcBorders>
            <w:shd w:val="clear" w:color="auto" w:fill="auto"/>
          </w:tcPr>
          <w:p w:rsidR="009C33D6" w:rsidRDefault="009C33D6" w:rsidP="009C33D6">
            <w:pPr>
              <w:pStyle w:val="AralkYok"/>
              <w:rPr>
                <w:sz w:val="20"/>
                <w:szCs w:val="20"/>
              </w:rPr>
            </w:pPr>
            <w:r>
              <w:rPr>
                <w:sz w:val="20"/>
                <w:szCs w:val="20"/>
              </w:rPr>
              <w:t>6</w:t>
            </w:r>
          </w:p>
        </w:tc>
        <w:tc>
          <w:tcPr>
            <w:tcW w:w="5556" w:type="dxa"/>
            <w:tcBorders>
              <w:top w:val="single" w:sz="1" w:space="0" w:color="000000"/>
              <w:left w:val="single" w:sz="1" w:space="0" w:color="000000"/>
              <w:bottom w:val="single" w:sz="1" w:space="0" w:color="000000"/>
            </w:tcBorders>
            <w:shd w:val="clear" w:color="auto" w:fill="auto"/>
          </w:tcPr>
          <w:p w:rsidR="009C33D6" w:rsidRDefault="00772602" w:rsidP="009C33D6">
            <w:pPr>
              <w:pStyle w:val="AralkYok"/>
              <w:rPr>
                <w:sz w:val="18"/>
                <w:szCs w:val="18"/>
              </w:rPr>
            </w:pPr>
            <w:r>
              <w:rPr>
                <w:sz w:val="18"/>
                <w:szCs w:val="18"/>
              </w:rPr>
              <w:t>TCTEK 16</w:t>
            </w:r>
            <w:r w:rsidR="009C33D6" w:rsidRPr="006403E9">
              <w:rPr>
                <w:sz w:val="18"/>
                <w:szCs w:val="18"/>
              </w:rPr>
              <w:t xml:space="preserve"> PROFESSIONAL GRES YAĞI</w:t>
            </w:r>
            <w:r w:rsidR="009C33D6">
              <w:rPr>
                <w:sz w:val="20"/>
                <w:szCs w:val="20"/>
              </w:rPr>
              <w:t xml:space="preserve">  / Sınıflandırma:</w:t>
            </w:r>
          </w:p>
        </w:tc>
        <w:tc>
          <w:tcPr>
            <w:tcW w:w="3860" w:type="dxa"/>
            <w:tcBorders>
              <w:top w:val="single" w:sz="1" w:space="0" w:color="000000"/>
              <w:left w:val="single" w:sz="1" w:space="0" w:color="000000"/>
              <w:bottom w:val="single" w:sz="1" w:space="0" w:color="000000"/>
              <w:right w:val="single" w:sz="1" w:space="0" w:color="000000"/>
            </w:tcBorders>
            <w:shd w:val="clear" w:color="auto" w:fill="auto"/>
          </w:tcPr>
          <w:p w:rsidR="009C33D6" w:rsidRDefault="009C33D6" w:rsidP="009C33D6">
            <w:pPr>
              <w:pStyle w:val="AralkYok"/>
            </w:pPr>
            <w:proofErr w:type="spellStart"/>
            <w:r>
              <w:rPr>
                <w:sz w:val="18"/>
                <w:szCs w:val="18"/>
              </w:rPr>
              <w:t>Xi</w:t>
            </w:r>
            <w:proofErr w:type="spellEnd"/>
            <w:r>
              <w:rPr>
                <w:sz w:val="18"/>
                <w:szCs w:val="18"/>
              </w:rPr>
              <w:t>, N, R-38, R-41, R-51, R-53</w:t>
            </w:r>
          </w:p>
        </w:tc>
      </w:tr>
    </w:tbl>
    <w:p w:rsidR="009C33D6" w:rsidRDefault="009C33D6" w:rsidP="009C33D6">
      <w:pPr>
        <w:pStyle w:val="AralkYok"/>
        <w:rPr>
          <w:i/>
          <w:iCs/>
          <w:sz w:val="20"/>
          <w:szCs w:val="20"/>
        </w:rPr>
      </w:pPr>
      <w:r w:rsidRPr="00B45B47">
        <w:rPr>
          <w:i/>
          <w:iCs/>
          <w:sz w:val="20"/>
          <w:szCs w:val="20"/>
        </w:rPr>
        <w:t>Kullanılan kısaltmaların ve sembollerin ve H ifadelerinin anlamı da dâhil olmak üzere sınıflandırmaların tam metni için bkz. bölüm 16.</w:t>
      </w:r>
    </w:p>
    <w:p w:rsidR="009C33D6" w:rsidRDefault="009C33D6" w:rsidP="009C33D6">
      <w:pPr>
        <w:pStyle w:val="AralkYok"/>
        <w:rPr>
          <w:i/>
          <w:iCs/>
          <w:sz w:val="20"/>
          <w:szCs w:val="20"/>
        </w:rPr>
      </w:pPr>
    </w:p>
    <w:p w:rsidR="009C33D6" w:rsidRPr="004179E1" w:rsidRDefault="009C33D6" w:rsidP="009C33D6">
      <w:pPr>
        <w:pStyle w:val="AralkYok"/>
        <w:rPr>
          <w:b/>
          <w:sz w:val="20"/>
          <w:szCs w:val="20"/>
          <w:u w:val="double"/>
        </w:rPr>
      </w:pPr>
      <w:r w:rsidRPr="004179E1">
        <w:rPr>
          <w:b/>
          <w:sz w:val="20"/>
          <w:szCs w:val="20"/>
          <w:u w:val="double"/>
        </w:rPr>
        <w:t xml:space="preserve">BÖLÜM 4. İLK YARDIM </w:t>
      </w:r>
    </w:p>
    <w:p w:rsidR="009C33D6" w:rsidRDefault="009C33D6" w:rsidP="009C33D6">
      <w:pPr>
        <w:pStyle w:val="AralkYok"/>
        <w:rPr>
          <w:sz w:val="20"/>
          <w:szCs w:val="20"/>
        </w:rPr>
      </w:pPr>
    </w:p>
    <w:p w:rsidR="009C33D6" w:rsidRPr="008558EE" w:rsidRDefault="009C33D6" w:rsidP="009C33D6">
      <w:pPr>
        <w:pStyle w:val="AralkYok"/>
        <w:rPr>
          <w:sz w:val="20"/>
          <w:szCs w:val="20"/>
        </w:rPr>
      </w:pPr>
      <w:r w:rsidRPr="004179E1">
        <w:rPr>
          <w:b/>
          <w:sz w:val="20"/>
          <w:szCs w:val="20"/>
        </w:rPr>
        <w:t>Solunum sistemi:</w:t>
      </w:r>
      <w:r w:rsidRPr="00B45B47">
        <w:rPr>
          <w:sz w:val="20"/>
          <w:szCs w:val="20"/>
        </w:rPr>
        <w:t xml:space="preserve"> </w:t>
      </w:r>
      <w:r>
        <w:rPr>
          <w:sz w:val="20"/>
          <w:szCs w:val="20"/>
        </w:rPr>
        <w:tab/>
        <w:t>risk oluşturmaz, bilinen</w:t>
      </w:r>
      <w:r w:rsidRPr="00B45B47">
        <w:rPr>
          <w:sz w:val="20"/>
          <w:szCs w:val="20"/>
        </w:rPr>
        <w:t xml:space="preserve"> reaksiyon vakası bilinmemektedir.</w:t>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sidRPr="004179E1">
        <w:rPr>
          <w:b/>
          <w:sz w:val="20"/>
          <w:szCs w:val="20"/>
        </w:rPr>
        <w:t xml:space="preserve">Cilt teması: </w:t>
      </w:r>
      <w:r w:rsidRPr="004179E1">
        <w:rPr>
          <w:b/>
          <w:sz w:val="20"/>
          <w:szCs w:val="20"/>
        </w:rPr>
        <w:tab/>
      </w:r>
      <w:r>
        <w:rPr>
          <w:sz w:val="20"/>
          <w:szCs w:val="20"/>
        </w:rPr>
        <w:tab/>
        <w:t>Sabun ile iyice yıkayınız</w:t>
      </w:r>
    </w:p>
    <w:p w:rsidR="009C33D6" w:rsidRDefault="009C33D6" w:rsidP="009C33D6">
      <w:pPr>
        <w:pStyle w:val="AralkYok"/>
        <w:rPr>
          <w:sz w:val="20"/>
          <w:szCs w:val="20"/>
        </w:rPr>
      </w:pPr>
      <w:r w:rsidRPr="004179E1">
        <w:rPr>
          <w:b/>
          <w:sz w:val="20"/>
          <w:szCs w:val="20"/>
        </w:rPr>
        <w:t xml:space="preserve">Yutma: </w:t>
      </w:r>
      <w:r w:rsidRPr="004179E1">
        <w:rPr>
          <w:b/>
          <w:sz w:val="20"/>
          <w:szCs w:val="20"/>
        </w:rPr>
        <w:tab/>
      </w:r>
      <w:r>
        <w:rPr>
          <w:sz w:val="20"/>
          <w:szCs w:val="20"/>
        </w:rPr>
        <w:tab/>
      </w:r>
      <w:r>
        <w:rPr>
          <w:sz w:val="20"/>
          <w:szCs w:val="20"/>
        </w:rPr>
        <w:tab/>
      </w:r>
      <w:r w:rsidRPr="00B45B47">
        <w:rPr>
          <w:sz w:val="20"/>
          <w:szCs w:val="20"/>
        </w:rPr>
        <w:t>Ağzınızı su ile durulayı</w:t>
      </w:r>
      <w:r>
        <w:rPr>
          <w:sz w:val="20"/>
          <w:szCs w:val="20"/>
        </w:rPr>
        <w:t xml:space="preserve">n, </w:t>
      </w:r>
      <w:r w:rsidRPr="00B45B47">
        <w:rPr>
          <w:sz w:val="20"/>
          <w:szCs w:val="20"/>
        </w:rPr>
        <w:t>mümkün olduğunca fazla su için</w:t>
      </w:r>
      <w:r>
        <w:rPr>
          <w:sz w:val="20"/>
          <w:szCs w:val="20"/>
        </w:rPr>
        <w:t xml:space="preserve"> </w:t>
      </w:r>
    </w:p>
    <w:p w:rsidR="009C33D6" w:rsidRDefault="009C33D6" w:rsidP="009C33D6">
      <w:pPr>
        <w:pStyle w:val="AralkYok"/>
        <w:rPr>
          <w:sz w:val="20"/>
          <w:szCs w:val="20"/>
        </w:rPr>
      </w:pPr>
      <w:r>
        <w:rPr>
          <w:sz w:val="20"/>
          <w:szCs w:val="20"/>
        </w:rPr>
        <w:tab/>
      </w:r>
      <w:r>
        <w:rPr>
          <w:sz w:val="20"/>
          <w:szCs w:val="20"/>
        </w:rPr>
        <w:tab/>
      </w:r>
      <w:r>
        <w:rPr>
          <w:sz w:val="20"/>
          <w:szCs w:val="20"/>
        </w:rPr>
        <w:tab/>
        <w:t>Çok gerekirse tıbbı tavsiye alınız. Kusmaya neden olacak girişimlerde bulunmayın</w:t>
      </w:r>
    </w:p>
    <w:p w:rsidR="009C33D6" w:rsidRDefault="009C33D6" w:rsidP="009C33D6">
      <w:pPr>
        <w:pStyle w:val="AralkYok"/>
        <w:rPr>
          <w:sz w:val="20"/>
          <w:szCs w:val="20"/>
        </w:rPr>
      </w:pPr>
      <w:r w:rsidRPr="004179E1">
        <w:rPr>
          <w:b/>
          <w:sz w:val="20"/>
          <w:szCs w:val="20"/>
        </w:rPr>
        <w:t>Gözler:</w:t>
      </w:r>
      <w:r w:rsidRPr="004179E1">
        <w:rPr>
          <w:b/>
          <w:sz w:val="20"/>
          <w:szCs w:val="20"/>
        </w:rPr>
        <w:tab/>
      </w:r>
      <w:r>
        <w:rPr>
          <w:sz w:val="20"/>
          <w:szCs w:val="20"/>
        </w:rPr>
        <w:tab/>
      </w:r>
      <w:r>
        <w:rPr>
          <w:sz w:val="20"/>
          <w:szCs w:val="20"/>
        </w:rPr>
        <w:tab/>
        <w:t>Bolca su ile yıkayınız, tahriş olmuşsa tıbbı tavsiye alınız.</w:t>
      </w:r>
    </w:p>
    <w:p w:rsidR="009C33D6" w:rsidRDefault="009C33D6" w:rsidP="009C33D6">
      <w:pPr>
        <w:pStyle w:val="AralkYok"/>
        <w:rPr>
          <w:sz w:val="20"/>
          <w:szCs w:val="20"/>
        </w:rPr>
      </w:pPr>
    </w:p>
    <w:p w:rsidR="009C33D6" w:rsidRPr="008476E0" w:rsidRDefault="009C33D6" w:rsidP="009C33D6">
      <w:pPr>
        <w:pStyle w:val="AralkYok"/>
        <w:jc w:val="center"/>
        <w:rPr>
          <w:sz w:val="20"/>
          <w:szCs w:val="20"/>
        </w:rPr>
        <w:sectPr w:rsidR="009C33D6" w:rsidRPr="008476E0" w:rsidSect="009C33D6">
          <w:pgSz w:w="11906" w:h="16838"/>
          <w:pgMar w:top="720" w:right="720" w:bottom="720" w:left="720" w:header="708" w:footer="708" w:gutter="0"/>
          <w:cols w:space="708"/>
          <w:docGrid w:linePitch="600" w:charSpace="32768"/>
        </w:sectPr>
      </w:pPr>
      <w:r>
        <w:rPr>
          <w:sz w:val="20"/>
          <w:szCs w:val="20"/>
        </w:rPr>
        <w:t>1</w:t>
      </w:r>
    </w:p>
    <w:p w:rsidR="009C33D6" w:rsidRPr="00002324" w:rsidRDefault="009C33D6" w:rsidP="009C33D6">
      <w:pPr>
        <w:pStyle w:val="AralkYok"/>
        <w:rPr>
          <w:b/>
        </w:rPr>
      </w:pPr>
      <w:r w:rsidRPr="00002324">
        <w:rPr>
          <w:rFonts w:cs="Calibri"/>
          <w:b/>
        </w:rPr>
        <w:lastRenderedPageBreak/>
        <w:t>TCTEK DEMİR İTH. İHR. PAZ.</w:t>
      </w:r>
      <w:r w:rsidRPr="00002324">
        <w:rPr>
          <w:b/>
        </w:rPr>
        <w:tab/>
      </w:r>
      <w:r w:rsidRPr="00002324">
        <w:rPr>
          <w:b/>
        </w:rPr>
        <w:tab/>
      </w:r>
      <w:r w:rsidRPr="00002324">
        <w:rPr>
          <w:b/>
        </w:rPr>
        <w:tab/>
      </w:r>
      <w:r w:rsidRPr="00002324">
        <w:rPr>
          <w:b/>
        </w:rPr>
        <w:tab/>
      </w:r>
      <w:r w:rsidRPr="00002324">
        <w:rPr>
          <w:b/>
        </w:rPr>
        <w:tab/>
      </w:r>
      <w:r w:rsidRPr="00002324">
        <w:rPr>
          <w:b/>
        </w:rPr>
        <w:tab/>
        <w:t xml:space="preserve">                Ürün Güvenlik Bilgi </w:t>
      </w:r>
    </w:p>
    <w:p w:rsidR="009C33D6" w:rsidRPr="00772602" w:rsidRDefault="009C33D6" w:rsidP="00772602">
      <w:pPr>
        <w:pStyle w:val="AralkYok"/>
        <w:pBdr>
          <w:bottom w:val="single" w:sz="6" w:space="1" w:color="auto"/>
        </w:pBdr>
        <w:rPr>
          <w:b/>
        </w:rPr>
      </w:pPr>
      <w:r w:rsidRPr="00002324">
        <w:rPr>
          <w:rFonts w:cs="Calibri"/>
          <w:b/>
        </w:rPr>
        <w:t>SAN. VE TİC. LTD. ŞİR.</w:t>
      </w:r>
      <w:r>
        <w:rPr>
          <w:b/>
        </w:rPr>
        <w:tab/>
      </w:r>
      <w:r>
        <w:rPr>
          <w:b/>
        </w:rPr>
        <w:tab/>
      </w:r>
      <w:r>
        <w:rPr>
          <w:b/>
        </w:rPr>
        <w:tab/>
      </w:r>
      <w:r>
        <w:rPr>
          <w:b/>
        </w:rPr>
        <w:tab/>
      </w:r>
      <w:r>
        <w:rPr>
          <w:b/>
        </w:rPr>
        <w:tab/>
      </w:r>
      <w:r>
        <w:rPr>
          <w:b/>
        </w:rPr>
        <w:tab/>
        <w:t xml:space="preserve">              </w:t>
      </w:r>
      <w:r>
        <w:rPr>
          <w:b/>
        </w:rPr>
        <w:tab/>
        <w:t xml:space="preserve">          </w:t>
      </w:r>
      <w:r w:rsidRPr="00002324">
        <w:rPr>
          <w:b/>
        </w:rPr>
        <w:t xml:space="preserve"> </w:t>
      </w:r>
      <w:r>
        <w:rPr>
          <w:b/>
        </w:rPr>
        <w:tab/>
      </w:r>
      <w:r>
        <w:rPr>
          <w:b/>
        </w:rPr>
        <w:tab/>
      </w:r>
      <w:r w:rsidRPr="00002324">
        <w:rPr>
          <w:b/>
        </w:rPr>
        <w:t>Formu</w:t>
      </w:r>
    </w:p>
    <w:p w:rsidR="009C33D6" w:rsidRDefault="009C33D6" w:rsidP="009C33D6">
      <w:pPr>
        <w:pStyle w:val="AralkYok"/>
      </w:pPr>
    </w:p>
    <w:p w:rsidR="009C33D6" w:rsidRPr="00082F9C" w:rsidRDefault="009C33D6" w:rsidP="009C33D6">
      <w:pPr>
        <w:pStyle w:val="AralkYok"/>
        <w:rPr>
          <w:sz w:val="18"/>
          <w:szCs w:val="18"/>
        </w:rPr>
      </w:pPr>
      <w:r>
        <w:rPr>
          <w:sz w:val="18"/>
          <w:szCs w:val="18"/>
        </w:rPr>
        <w:t>İşlem tarihi</w:t>
      </w:r>
      <w:r w:rsidRPr="00082F9C">
        <w:rPr>
          <w:sz w:val="18"/>
          <w:szCs w:val="18"/>
        </w:rPr>
        <w:t xml:space="preserve">: </w:t>
      </w:r>
      <w:r w:rsidRPr="00082F9C">
        <w:rPr>
          <w:sz w:val="18"/>
          <w:szCs w:val="18"/>
        </w:rPr>
        <w:tab/>
      </w:r>
      <w:r w:rsidRPr="00082F9C">
        <w:rPr>
          <w:sz w:val="18"/>
          <w:szCs w:val="18"/>
        </w:rPr>
        <w:tab/>
      </w:r>
      <w:r>
        <w:rPr>
          <w:sz w:val="18"/>
          <w:szCs w:val="18"/>
        </w:rPr>
        <w:tab/>
      </w:r>
      <w:r>
        <w:rPr>
          <w:sz w:val="18"/>
          <w:szCs w:val="18"/>
        </w:rPr>
        <w:tab/>
      </w:r>
      <w:r w:rsidRPr="00082F9C">
        <w:rPr>
          <w:sz w:val="18"/>
          <w:szCs w:val="18"/>
        </w:rPr>
        <w:t>18.01.2022</w:t>
      </w:r>
      <w:r>
        <w:rPr>
          <w:sz w:val="18"/>
          <w:szCs w:val="18"/>
        </w:rPr>
        <w:tab/>
        <w:t xml:space="preserve">              </w:t>
      </w:r>
      <w:r>
        <w:rPr>
          <w:sz w:val="18"/>
          <w:szCs w:val="18"/>
        </w:rPr>
        <w:tab/>
      </w:r>
      <w:r>
        <w:rPr>
          <w:sz w:val="18"/>
          <w:szCs w:val="18"/>
        </w:rPr>
        <w:tab/>
      </w:r>
      <w:r>
        <w:rPr>
          <w:sz w:val="18"/>
          <w:szCs w:val="18"/>
        </w:rPr>
        <w:tab/>
      </w:r>
      <w:r>
        <w:rPr>
          <w:sz w:val="18"/>
          <w:szCs w:val="18"/>
        </w:rPr>
        <w:tab/>
        <w:t xml:space="preserve">                Sürüm</w:t>
      </w:r>
      <w:r w:rsidRPr="00082F9C">
        <w:rPr>
          <w:sz w:val="18"/>
          <w:szCs w:val="18"/>
        </w:rPr>
        <w:t xml:space="preserve"> 1 </w:t>
      </w:r>
    </w:p>
    <w:p w:rsidR="009C33D6" w:rsidRPr="00082F9C" w:rsidRDefault="009C33D6" w:rsidP="009C33D6">
      <w:pPr>
        <w:pStyle w:val="AralkYok"/>
        <w:rPr>
          <w:sz w:val="18"/>
          <w:szCs w:val="18"/>
        </w:rPr>
      </w:pPr>
    </w:p>
    <w:p w:rsidR="009C33D6" w:rsidRPr="00082F9C" w:rsidRDefault="009C33D6" w:rsidP="009C33D6">
      <w:pPr>
        <w:pStyle w:val="AralkYok"/>
        <w:rPr>
          <w:sz w:val="18"/>
          <w:szCs w:val="18"/>
        </w:rPr>
      </w:pPr>
      <w:r>
        <w:rPr>
          <w:sz w:val="18"/>
          <w:szCs w:val="18"/>
        </w:rPr>
        <w:t xml:space="preserve">Ürün adı: </w:t>
      </w:r>
      <w:r>
        <w:rPr>
          <w:sz w:val="18"/>
          <w:szCs w:val="18"/>
        </w:rPr>
        <w:tab/>
      </w:r>
      <w:r>
        <w:rPr>
          <w:sz w:val="18"/>
          <w:szCs w:val="18"/>
        </w:rPr>
        <w:tab/>
      </w:r>
      <w:r>
        <w:rPr>
          <w:sz w:val="18"/>
          <w:szCs w:val="18"/>
        </w:rPr>
        <w:tab/>
      </w:r>
      <w:r>
        <w:rPr>
          <w:sz w:val="18"/>
          <w:szCs w:val="18"/>
        </w:rPr>
        <w:tab/>
      </w:r>
      <w:r w:rsidR="00772602">
        <w:rPr>
          <w:b/>
          <w:sz w:val="18"/>
          <w:szCs w:val="18"/>
        </w:rPr>
        <w:t>TCTEK 16</w:t>
      </w:r>
      <w:r w:rsidRPr="001C53AE">
        <w:rPr>
          <w:b/>
          <w:sz w:val="18"/>
          <w:szCs w:val="18"/>
        </w:rPr>
        <w:t xml:space="preserve"> PROFESSIONAL GRES YAĞI</w:t>
      </w:r>
    </w:p>
    <w:p w:rsidR="00772602" w:rsidRPr="00772602" w:rsidRDefault="009C33D6" w:rsidP="00772602">
      <w:pPr>
        <w:pStyle w:val="AralkYok"/>
        <w:rPr>
          <w:rFonts w:cs="Calibri"/>
          <w:b/>
          <w:color w:val="202124"/>
          <w:sz w:val="18"/>
          <w:szCs w:val="18"/>
          <w:lang w:val="en" w:eastAsia="tr-TR"/>
        </w:rPr>
      </w:pPr>
      <w:r>
        <w:rPr>
          <w:sz w:val="18"/>
          <w:szCs w:val="18"/>
        </w:rPr>
        <w:t>Ürün tipi</w:t>
      </w:r>
      <w:r w:rsidRPr="00082F9C">
        <w:rPr>
          <w:sz w:val="18"/>
          <w:szCs w:val="18"/>
        </w:rPr>
        <w:t xml:space="preserve"> : </w:t>
      </w:r>
      <w:r w:rsidRPr="00082F9C">
        <w:rPr>
          <w:sz w:val="18"/>
          <w:szCs w:val="18"/>
        </w:rPr>
        <w:tab/>
      </w:r>
      <w:r w:rsidRPr="00082F9C">
        <w:rPr>
          <w:sz w:val="18"/>
          <w:szCs w:val="18"/>
        </w:rPr>
        <w:tab/>
        <w:t xml:space="preserve"> </w:t>
      </w:r>
      <w:r>
        <w:rPr>
          <w:sz w:val="18"/>
          <w:szCs w:val="18"/>
        </w:rPr>
        <w:tab/>
      </w:r>
      <w:r>
        <w:rPr>
          <w:sz w:val="18"/>
          <w:szCs w:val="18"/>
        </w:rPr>
        <w:tab/>
      </w:r>
      <w:r w:rsidR="00772602" w:rsidRPr="00772602">
        <w:rPr>
          <w:rFonts w:cs="Calibri"/>
          <w:b/>
          <w:color w:val="202124"/>
          <w:sz w:val="18"/>
          <w:szCs w:val="18"/>
          <w:lang w:val="en" w:eastAsia="tr-TR"/>
        </w:rPr>
        <w:t>YÜKSEK HIZLI ELEKTRİK MOTORU YATAKLARI İÇİN YAĞLAYICI</w:t>
      </w:r>
    </w:p>
    <w:p w:rsidR="009C33D6" w:rsidRDefault="009C33D6" w:rsidP="009C33D6">
      <w:pPr>
        <w:suppressAutoHyphens/>
        <w:spacing w:after="0" w:line="240" w:lineRule="auto"/>
        <w:jc w:val="both"/>
        <w:rPr>
          <w:rFonts w:ascii="Times New Roman" w:eastAsia="Times New Roman" w:hAnsi="Times New Roman" w:cs="Times New Roman"/>
          <w:b/>
          <w:bCs/>
          <w:sz w:val="18"/>
          <w:szCs w:val="18"/>
          <w:u w:val="double"/>
          <w:lang w:eastAsia="ar-SA"/>
        </w:rPr>
      </w:pPr>
      <w:r w:rsidRPr="00E67A48">
        <w:rPr>
          <w:rFonts w:ascii="Times New Roman" w:eastAsia="Times New Roman" w:hAnsi="Times New Roman" w:cs="Times New Roman"/>
          <w:b/>
          <w:bCs/>
          <w:sz w:val="18"/>
          <w:szCs w:val="18"/>
          <w:u w:val="double"/>
          <w:lang w:eastAsia="ar-SA"/>
        </w:rPr>
        <w:t>BÖLÜM 5. YANGINLA MÜCADELE TEDBİRLERİ</w:t>
      </w:r>
    </w:p>
    <w:p w:rsidR="009C33D6" w:rsidRDefault="009C33D6" w:rsidP="009C33D6">
      <w:pPr>
        <w:suppressAutoHyphens/>
        <w:spacing w:after="0" w:line="240" w:lineRule="auto"/>
        <w:jc w:val="both"/>
        <w:rPr>
          <w:rFonts w:ascii="Times New Roman" w:eastAsia="Times New Roman" w:hAnsi="Times New Roman" w:cs="Times New Roman"/>
          <w:b/>
          <w:bCs/>
          <w:sz w:val="18"/>
          <w:szCs w:val="18"/>
          <w:u w:val="double"/>
          <w:lang w:eastAsia="ar-SA"/>
        </w:rPr>
      </w:pPr>
    </w:p>
    <w:p w:rsidR="009C33D6" w:rsidRDefault="009C33D6" w:rsidP="009C33D6">
      <w:pPr>
        <w:numPr>
          <w:ilvl w:val="0"/>
          <w:numId w:val="1"/>
        </w:numPr>
        <w:suppressAutoHyphens/>
        <w:spacing w:after="0" w:line="240" w:lineRule="auto"/>
        <w:jc w:val="both"/>
        <w:rPr>
          <w:rFonts w:ascii="Times New Roman" w:eastAsia="Times New Roman" w:hAnsi="Times New Roman" w:cs="Times New Roman"/>
          <w:sz w:val="18"/>
          <w:szCs w:val="18"/>
          <w:lang w:eastAsia="ar-SA"/>
        </w:rPr>
      </w:pPr>
      <w:r w:rsidRPr="00E67A48">
        <w:rPr>
          <w:rFonts w:ascii="Times New Roman" w:eastAsia="Times New Roman" w:hAnsi="Times New Roman" w:cs="Times New Roman"/>
          <w:sz w:val="18"/>
          <w:szCs w:val="18"/>
          <w:lang w:eastAsia="ar-SA"/>
        </w:rPr>
        <w:t>Ürün doğrudan yangın tehlikesi oluşturmaz</w:t>
      </w:r>
    </w:p>
    <w:p w:rsidR="009C33D6" w:rsidRPr="00E67A48" w:rsidRDefault="009C33D6" w:rsidP="009C33D6">
      <w:pPr>
        <w:numPr>
          <w:ilvl w:val="0"/>
          <w:numId w:val="1"/>
        </w:numPr>
        <w:suppressAutoHyphens/>
        <w:spacing w:after="0" w:line="240" w:lineRule="auto"/>
        <w:jc w:val="both"/>
        <w:rPr>
          <w:rFonts w:ascii="Times New Roman" w:eastAsia="Times New Roman" w:hAnsi="Times New Roman" w:cs="Times New Roman"/>
          <w:b/>
          <w:bCs/>
          <w:caps/>
          <w:sz w:val="18"/>
          <w:szCs w:val="18"/>
          <w:lang w:eastAsia="ar-SA"/>
        </w:rPr>
      </w:pPr>
      <w:r w:rsidRPr="00E67A48">
        <w:rPr>
          <w:rFonts w:ascii="Times New Roman" w:eastAsia="Times New Roman" w:hAnsi="Times New Roman" w:cs="Times New Roman"/>
          <w:sz w:val="18"/>
          <w:szCs w:val="18"/>
          <w:lang w:eastAsia="ar-SA"/>
        </w:rPr>
        <w:t>Patlama tehlikesi yoktur.</w:t>
      </w:r>
    </w:p>
    <w:p w:rsidR="009C33D6" w:rsidRPr="00E67A48" w:rsidRDefault="009C33D6" w:rsidP="009C33D6">
      <w:pPr>
        <w:numPr>
          <w:ilvl w:val="0"/>
          <w:numId w:val="1"/>
        </w:numPr>
        <w:suppressAutoHyphens/>
        <w:spacing w:after="0" w:line="240" w:lineRule="auto"/>
        <w:jc w:val="both"/>
        <w:rPr>
          <w:rFonts w:ascii="Times New Roman" w:eastAsia="Times New Roman" w:hAnsi="Times New Roman" w:cs="Times New Roman"/>
          <w:b/>
          <w:bCs/>
          <w:caps/>
          <w:sz w:val="18"/>
          <w:szCs w:val="18"/>
          <w:lang w:eastAsia="ar-SA"/>
        </w:rPr>
      </w:pPr>
      <w:r w:rsidRPr="00E67A48">
        <w:rPr>
          <w:rFonts w:ascii="Times New Roman" w:eastAsia="Times New Roman" w:hAnsi="Times New Roman" w:cs="Times New Roman"/>
          <w:sz w:val="18"/>
          <w:szCs w:val="18"/>
          <w:lang w:eastAsia="ar-SA"/>
        </w:rPr>
        <w:t>Yangın durumunda, aşağıdaki söndürme maddelerini kullanın: köpük yangın söndürücüler, toz yangın söndürücüler, karbondioksit, kum</w:t>
      </w:r>
    </w:p>
    <w:p w:rsidR="009C33D6" w:rsidRPr="00C02E1F" w:rsidRDefault="009C33D6" w:rsidP="009C33D6">
      <w:pPr>
        <w:numPr>
          <w:ilvl w:val="0"/>
          <w:numId w:val="1"/>
        </w:numPr>
        <w:suppressAutoHyphens/>
        <w:spacing w:after="0" w:line="240" w:lineRule="auto"/>
        <w:jc w:val="both"/>
        <w:rPr>
          <w:rFonts w:ascii="Times New Roman" w:eastAsia="Times New Roman" w:hAnsi="Times New Roman" w:cs="Times New Roman"/>
          <w:b/>
          <w:bCs/>
          <w:caps/>
          <w:sz w:val="18"/>
          <w:szCs w:val="18"/>
          <w:lang w:eastAsia="ar-SA"/>
        </w:rPr>
      </w:pPr>
      <w:r>
        <w:rPr>
          <w:rFonts w:ascii="Times New Roman" w:eastAsia="Times New Roman" w:hAnsi="Times New Roman" w:cs="Times New Roman"/>
          <w:b/>
          <w:bCs/>
          <w:caps/>
          <w:sz w:val="18"/>
          <w:szCs w:val="18"/>
          <w:lang w:eastAsia="ar-SA"/>
        </w:rPr>
        <w:t>Sakın su kullanmayın</w:t>
      </w:r>
    </w:p>
    <w:p w:rsidR="009C33D6" w:rsidRPr="00E67A48" w:rsidRDefault="009C33D6" w:rsidP="009C33D6">
      <w:pPr>
        <w:suppressAutoHyphens/>
        <w:spacing w:after="0" w:line="240" w:lineRule="auto"/>
        <w:jc w:val="both"/>
        <w:rPr>
          <w:rFonts w:ascii="Times New Roman" w:eastAsia="Times New Roman" w:hAnsi="Times New Roman" w:cs="Times New Roman"/>
          <w:sz w:val="18"/>
          <w:szCs w:val="18"/>
          <w:u w:val="double"/>
          <w:lang w:eastAsia="ar-SA"/>
        </w:rPr>
      </w:pPr>
      <w:r w:rsidRPr="004871A3">
        <w:rPr>
          <w:rFonts w:ascii="Times New Roman" w:eastAsia="Times New Roman" w:hAnsi="Times New Roman" w:cs="Times New Roman"/>
          <w:b/>
          <w:bCs/>
          <w:sz w:val="18"/>
          <w:szCs w:val="18"/>
          <w:u w:val="double"/>
          <w:lang w:eastAsia="ar-SA"/>
        </w:rPr>
        <w:t>BÖLÜM 6. KAZA SONUCU SERBEST BIRAKMA ÖNLEMLERİ</w:t>
      </w:r>
    </w:p>
    <w:p w:rsidR="009C33D6" w:rsidRPr="00E67A48"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E67A48">
        <w:rPr>
          <w:rFonts w:ascii="Times New Roman" w:eastAsia="Times New Roman" w:hAnsi="Times New Roman" w:cs="Times New Roman"/>
          <w:sz w:val="18"/>
          <w:szCs w:val="18"/>
          <w:lang w:eastAsia="ar-SA"/>
        </w:rPr>
        <w:t xml:space="preserve"> </w:t>
      </w: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 xml:space="preserve">Yağlayıcıyı yüksek bir sıcaklığa ısıtırken ve sıvı bir forma ulaşırken sızıntı olması durumunda – sızıntıyı yakalayın Sıvı bağlayıcı bir malzeme kullanarak sıvı bileşenleri toplayın. Kirlenmiş alanı iyice süpürün. Normal koşullar altında, yağlayıcı yağlı bir kıvama sahiptir ve kirlenmiş alandan iyice toplanmalı, talaş veya kum kullanılabilir ve kirlenmiş alan iyice süpürülmelidir. Kanalizasyona veya suyollarına girmesine izin vermeyin. </w:t>
      </w:r>
    </w:p>
    <w:p w:rsidR="009C33D6"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Yürürlükteki yönetmeliklere uygun olarak imha edin.</w:t>
      </w:r>
      <w:r w:rsidRPr="00E67A48">
        <w:rPr>
          <w:rFonts w:ascii="Times New Roman" w:eastAsia="Times New Roman" w:hAnsi="Times New Roman" w:cs="Times New Roman"/>
          <w:sz w:val="18"/>
          <w:szCs w:val="18"/>
          <w:lang w:eastAsia="ar-SA"/>
        </w:rPr>
        <w:t xml:space="preserve">  </w:t>
      </w:r>
    </w:p>
    <w:p w:rsidR="009C33D6"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b/>
          <w:bCs/>
          <w:sz w:val="18"/>
          <w:szCs w:val="18"/>
          <w:u w:val="double"/>
          <w:lang w:eastAsia="ar-SA"/>
        </w:rPr>
        <w:t>BÖLÜM 7. MADDE TAŞIMA VE DEPOLAMA</w:t>
      </w:r>
      <w:r w:rsidRPr="00E67A48">
        <w:rPr>
          <w:rFonts w:ascii="Times New Roman" w:eastAsia="Times New Roman" w:hAnsi="Times New Roman" w:cs="Times New Roman"/>
          <w:sz w:val="18"/>
          <w:szCs w:val="18"/>
          <w:lang w:eastAsia="ar-SA"/>
        </w:rPr>
        <w:t xml:space="preserve"> </w:t>
      </w:r>
    </w:p>
    <w:p w:rsidR="009C33D6" w:rsidRPr="00E67A48"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p>
    <w:p w:rsidR="009C33D6" w:rsidRPr="004871A3"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r w:rsidRPr="004871A3">
        <w:rPr>
          <w:rFonts w:ascii="Times New Roman" w:eastAsia="Times New Roman" w:hAnsi="Times New Roman" w:cs="Times New Roman"/>
          <w:b/>
          <w:bCs/>
          <w:sz w:val="18"/>
          <w:szCs w:val="18"/>
          <w:lang w:eastAsia="ar-SA"/>
        </w:rPr>
        <w:t xml:space="preserve">Ürün kullanımı – normal kurallara uygun olarak </w:t>
      </w:r>
    </w:p>
    <w:p w:rsidR="009C33D6" w:rsidRPr="004871A3" w:rsidRDefault="009C33D6" w:rsidP="009C33D6">
      <w:pPr>
        <w:suppressAutoHyphens/>
        <w:spacing w:after="0" w:line="240" w:lineRule="auto"/>
        <w:jc w:val="both"/>
        <w:rPr>
          <w:rFonts w:ascii="Times New Roman" w:eastAsia="Times New Roman" w:hAnsi="Times New Roman" w:cs="Times New Roman"/>
          <w:bCs/>
          <w:sz w:val="18"/>
          <w:szCs w:val="18"/>
          <w:lang w:eastAsia="ar-SA"/>
        </w:rPr>
      </w:pPr>
      <w:r w:rsidRPr="004871A3">
        <w:rPr>
          <w:rFonts w:ascii="Times New Roman" w:eastAsia="Times New Roman" w:hAnsi="Times New Roman" w:cs="Times New Roman"/>
          <w:bCs/>
          <w:sz w:val="18"/>
          <w:szCs w:val="18"/>
          <w:lang w:eastAsia="ar-SA"/>
        </w:rPr>
        <w:t>Birim satış paketlerinde veya metal veya plastik var</w:t>
      </w:r>
      <w:r>
        <w:rPr>
          <w:rFonts w:ascii="Times New Roman" w:eastAsia="Times New Roman" w:hAnsi="Times New Roman" w:cs="Times New Roman"/>
          <w:bCs/>
          <w:sz w:val="18"/>
          <w:szCs w:val="18"/>
          <w:lang w:eastAsia="ar-SA"/>
        </w:rPr>
        <w:t xml:space="preserve">illerde kapalı kaplarda depolanmalı. </w:t>
      </w:r>
      <w:r w:rsidRPr="004871A3">
        <w:rPr>
          <w:rFonts w:ascii="Times New Roman" w:eastAsia="Times New Roman" w:hAnsi="Times New Roman" w:cs="Times New Roman"/>
          <w:bCs/>
          <w:sz w:val="18"/>
          <w:szCs w:val="18"/>
          <w:lang w:eastAsia="ar-SA"/>
        </w:rPr>
        <w:t>Alevlerden ve diğer tutuşma kaynaklarından uzak tutun.</w:t>
      </w:r>
    </w:p>
    <w:p w:rsidR="009C33D6" w:rsidRPr="004871A3" w:rsidRDefault="009C33D6" w:rsidP="009C33D6">
      <w:pPr>
        <w:suppressAutoHyphens/>
        <w:spacing w:after="0" w:line="240" w:lineRule="auto"/>
        <w:jc w:val="both"/>
        <w:rPr>
          <w:rFonts w:ascii="Times New Roman" w:eastAsia="Times New Roman" w:hAnsi="Times New Roman" w:cs="Times New Roman"/>
          <w:bCs/>
          <w:sz w:val="18"/>
          <w:szCs w:val="18"/>
          <w:lang w:eastAsia="ar-SA"/>
        </w:rPr>
      </w:pPr>
      <w:r w:rsidRPr="004871A3">
        <w:rPr>
          <w:rFonts w:ascii="Times New Roman" w:eastAsia="Times New Roman" w:hAnsi="Times New Roman" w:cs="Times New Roman"/>
          <w:bCs/>
          <w:sz w:val="18"/>
          <w:szCs w:val="18"/>
          <w:lang w:eastAsia="ar-SA"/>
        </w:rPr>
        <w:t>Gıda ürünlerinden ayrı olarak saklayın.</w:t>
      </w:r>
    </w:p>
    <w:p w:rsidR="009C33D6" w:rsidRPr="004871A3" w:rsidRDefault="009C33D6" w:rsidP="009C33D6">
      <w:pPr>
        <w:suppressAutoHyphens/>
        <w:spacing w:after="0" w:line="240" w:lineRule="auto"/>
        <w:jc w:val="both"/>
        <w:rPr>
          <w:rFonts w:ascii="Times New Roman" w:eastAsia="Times New Roman" w:hAnsi="Times New Roman" w:cs="Times New Roman"/>
          <w:bCs/>
          <w:sz w:val="18"/>
          <w:szCs w:val="18"/>
          <w:lang w:eastAsia="ar-SA"/>
        </w:rPr>
      </w:pPr>
      <w:r w:rsidRPr="004871A3">
        <w:rPr>
          <w:rFonts w:ascii="Times New Roman" w:eastAsia="Times New Roman" w:hAnsi="Times New Roman" w:cs="Times New Roman"/>
          <w:bCs/>
          <w:sz w:val="18"/>
          <w:szCs w:val="18"/>
          <w:lang w:eastAsia="ar-SA"/>
        </w:rPr>
        <w:t>Standart havalandırma.</w:t>
      </w:r>
    </w:p>
    <w:p w:rsidR="009C33D6" w:rsidRDefault="009C33D6" w:rsidP="009C33D6">
      <w:pPr>
        <w:suppressAutoHyphens/>
        <w:spacing w:after="0" w:line="240" w:lineRule="auto"/>
        <w:jc w:val="both"/>
        <w:rPr>
          <w:rFonts w:ascii="Times New Roman" w:eastAsia="Times New Roman" w:hAnsi="Times New Roman" w:cs="Times New Roman"/>
          <w:bCs/>
          <w:sz w:val="18"/>
          <w:szCs w:val="18"/>
          <w:lang w:eastAsia="ar-SA"/>
        </w:rPr>
      </w:pPr>
      <w:r w:rsidRPr="004871A3">
        <w:rPr>
          <w:rFonts w:ascii="Times New Roman" w:eastAsia="Times New Roman" w:hAnsi="Times New Roman" w:cs="Times New Roman"/>
          <w:bCs/>
          <w:sz w:val="18"/>
          <w:szCs w:val="18"/>
          <w:lang w:eastAsia="ar-SA"/>
        </w:rPr>
        <w:t>Doğrudan cilt teması halinde, etkilenen bölgeyi sabunla iyice yıkayın ve suyla durulayın.</w:t>
      </w:r>
    </w:p>
    <w:p w:rsidR="009C33D6" w:rsidRPr="004871A3" w:rsidRDefault="009C33D6" w:rsidP="009C33D6">
      <w:pPr>
        <w:suppressAutoHyphens/>
        <w:spacing w:after="0" w:line="240" w:lineRule="auto"/>
        <w:jc w:val="both"/>
        <w:rPr>
          <w:rFonts w:ascii="Times New Roman" w:eastAsia="Times New Roman" w:hAnsi="Times New Roman" w:cs="Times New Roman"/>
          <w:bCs/>
          <w:sz w:val="18"/>
          <w:szCs w:val="18"/>
          <w:lang w:eastAsia="ar-SA"/>
        </w:rPr>
      </w:pPr>
    </w:p>
    <w:p w:rsidR="009C33D6"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b/>
          <w:bCs/>
          <w:sz w:val="18"/>
          <w:szCs w:val="18"/>
          <w:u w:val="double"/>
          <w:lang w:eastAsia="ar-SA"/>
        </w:rPr>
        <w:t>BÖLÜM 8. MARUZ KALMA KONTROLLERİ VE KİŞİSEL KORUNMA</w:t>
      </w:r>
      <w:r w:rsidRPr="00E67A48">
        <w:rPr>
          <w:rFonts w:ascii="Times New Roman" w:eastAsia="Times New Roman" w:hAnsi="Times New Roman" w:cs="Times New Roman"/>
          <w:sz w:val="18"/>
          <w:szCs w:val="18"/>
          <w:lang w:eastAsia="ar-SA"/>
        </w:rPr>
        <w:t xml:space="preserve"> </w:t>
      </w:r>
    </w:p>
    <w:p w:rsidR="009C33D6" w:rsidRPr="00E67A48" w:rsidRDefault="009C33D6" w:rsidP="009C33D6">
      <w:pPr>
        <w:suppressAutoHyphens/>
        <w:spacing w:after="0" w:line="240" w:lineRule="auto"/>
        <w:jc w:val="both"/>
        <w:rPr>
          <w:rFonts w:ascii="Times New Roman" w:eastAsia="Times New Roman" w:hAnsi="Times New Roman" w:cs="Times New Roman"/>
          <w:sz w:val="18"/>
          <w:szCs w:val="18"/>
          <w:lang w:eastAsia="ar-SA"/>
        </w:rPr>
      </w:pP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 xml:space="preserve">Kişisel koruyucu </w:t>
      </w:r>
      <w:proofErr w:type="gramStart"/>
      <w:r w:rsidRPr="004871A3">
        <w:rPr>
          <w:rFonts w:ascii="Times New Roman" w:eastAsia="Times New Roman" w:hAnsi="Times New Roman" w:cs="Times New Roman"/>
          <w:sz w:val="18"/>
          <w:szCs w:val="18"/>
          <w:lang w:eastAsia="ar-SA"/>
        </w:rPr>
        <w:t>ekipmanlar</w:t>
      </w:r>
      <w:proofErr w:type="gramEnd"/>
      <w:r w:rsidRPr="004871A3">
        <w:rPr>
          <w:rFonts w:ascii="Times New Roman" w:eastAsia="Times New Roman" w:hAnsi="Times New Roman" w:cs="Times New Roman"/>
          <w:sz w:val="18"/>
          <w:szCs w:val="18"/>
          <w:lang w:eastAsia="ar-SA"/>
        </w:rPr>
        <w:t xml:space="preserve"> - normal kullanım</w:t>
      </w:r>
      <w:r>
        <w:rPr>
          <w:rFonts w:ascii="Times New Roman" w:eastAsia="Times New Roman" w:hAnsi="Times New Roman" w:cs="Times New Roman"/>
          <w:sz w:val="18"/>
          <w:szCs w:val="18"/>
          <w:lang w:eastAsia="ar-SA"/>
        </w:rPr>
        <w:t xml:space="preserve"> koşullarında gerekli değildir.</w:t>
      </w: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Solunum sisteminin korunması - normal kullanım</w:t>
      </w:r>
      <w:r>
        <w:rPr>
          <w:rFonts w:ascii="Times New Roman" w:eastAsia="Times New Roman" w:hAnsi="Times New Roman" w:cs="Times New Roman"/>
          <w:sz w:val="18"/>
          <w:szCs w:val="18"/>
          <w:lang w:eastAsia="ar-SA"/>
        </w:rPr>
        <w:t xml:space="preserve"> koşullarında gerekli değildir.</w:t>
      </w: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 xml:space="preserve">İş yerinde </w:t>
      </w:r>
      <w:proofErr w:type="gramStart"/>
      <w:r w:rsidRPr="004871A3">
        <w:rPr>
          <w:rFonts w:ascii="Times New Roman" w:eastAsia="Times New Roman" w:hAnsi="Times New Roman" w:cs="Times New Roman"/>
          <w:sz w:val="18"/>
          <w:szCs w:val="18"/>
          <w:lang w:eastAsia="ar-SA"/>
        </w:rPr>
        <w:t>hijyen</w:t>
      </w:r>
      <w:proofErr w:type="gramEnd"/>
      <w:r w:rsidRPr="004871A3">
        <w:rPr>
          <w:rFonts w:ascii="Times New Roman" w:eastAsia="Times New Roman" w:hAnsi="Times New Roman" w:cs="Times New Roman"/>
          <w:sz w:val="18"/>
          <w:szCs w:val="18"/>
          <w:lang w:eastAsia="ar-SA"/>
        </w:rPr>
        <w:t xml:space="preserve"> - işten sonra ve yemekten önce ellerinizi iyice yıkayın. </w:t>
      </w: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Havalandırma sistemi - standart.</w:t>
      </w:r>
    </w:p>
    <w:p w:rsidR="009C33D6" w:rsidRPr="004871A3"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 xml:space="preserve">Gözle temastan ve uzun süreli doğrudan cilt temasından kaçının. </w:t>
      </w:r>
    </w:p>
    <w:p w:rsidR="009C33D6" w:rsidRDefault="009C33D6" w:rsidP="009C33D6">
      <w:pPr>
        <w:suppressAutoHyphens/>
        <w:spacing w:after="0" w:line="240" w:lineRule="auto"/>
        <w:jc w:val="both"/>
        <w:rPr>
          <w:rFonts w:ascii="Times New Roman" w:eastAsia="Times New Roman" w:hAnsi="Times New Roman" w:cs="Times New Roman"/>
          <w:sz w:val="18"/>
          <w:szCs w:val="18"/>
          <w:lang w:eastAsia="ar-SA"/>
        </w:rPr>
      </w:pPr>
      <w:r w:rsidRPr="004871A3">
        <w:rPr>
          <w:rFonts w:ascii="Times New Roman" w:eastAsia="Times New Roman" w:hAnsi="Times New Roman" w:cs="Times New Roman"/>
          <w:sz w:val="18"/>
          <w:szCs w:val="18"/>
          <w:lang w:eastAsia="ar-SA"/>
        </w:rPr>
        <w:t>Gerekirse lastik eldiven kullanın.</w:t>
      </w:r>
    </w:p>
    <w:p w:rsidR="009C33D6" w:rsidRPr="00E67A48"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p>
    <w:p w:rsidR="009C33D6" w:rsidRDefault="009C33D6" w:rsidP="009C33D6">
      <w:pPr>
        <w:suppressAutoHyphens/>
        <w:spacing w:after="0" w:line="240" w:lineRule="auto"/>
        <w:jc w:val="both"/>
        <w:rPr>
          <w:rFonts w:ascii="Times New Roman" w:eastAsia="Times New Roman" w:hAnsi="Times New Roman" w:cs="Times New Roman"/>
          <w:b/>
          <w:bCs/>
          <w:sz w:val="18"/>
          <w:szCs w:val="18"/>
          <w:u w:val="double"/>
          <w:lang w:eastAsia="ar-SA"/>
        </w:rPr>
      </w:pPr>
      <w:r w:rsidRPr="004871A3">
        <w:rPr>
          <w:rFonts w:ascii="Times New Roman" w:eastAsia="Times New Roman" w:hAnsi="Times New Roman" w:cs="Times New Roman"/>
          <w:b/>
          <w:bCs/>
          <w:sz w:val="18"/>
          <w:szCs w:val="18"/>
          <w:u w:val="double"/>
          <w:lang w:eastAsia="ar-SA"/>
        </w:rPr>
        <w:t>BÖLÜM 9. FİZİKSEL VE KİMYASAL ÖZELLİKLER</w:t>
      </w:r>
    </w:p>
    <w:p w:rsidR="009C33D6" w:rsidRPr="00E67A48" w:rsidRDefault="009C33D6" w:rsidP="009C33D6">
      <w:pPr>
        <w:suppressAutoHyphens/>
        <w:spacing w:after="0" w:line="240" w:lineRule="auto"/>
        <w:jc w:val="both"/>
        <w:rPr>
          <w:rFonts w:ascii="Times New Roman" w:eastAsia="Times New Roman" w:hAnsi="Times New Roman" w:cs="Times New Roman"/>
          <w:b/>
          <w:bCs/>
          <w:sz w:val="16"/>
          <w:szCs w:val="16"/>
          <w:lang w:eastAsia="ar-SA"/>
        </w:rPr>
      </w:pPr>
    </w:p>
    <w:p w:rsidR="00772602" w:rsidRDefault="00772602" w:rsidP="00772602">
      <w:pPr>
        <w:suppressAutoHyphens/>
        <w:spacing w:after="0" w:line="240" w:lineRule="auto"/>
        <w:jc w:val="both"/>
        <w:rPr>
          <w:rFonts w:ascii="Times New Roman" w:eastAsia="Times New Roman" w:hAnsi="Times New Roman" w:cs="Calibri"/>
          <w:b/>
          <w:color w:val="202124"/>
          <w:sz w:val="18"/>
          <w:szCs w:val="18"/>
          <w:lang w:val="en" w:eastAsia="tr-TR"/>
        </w:rPr>
      </w:pPr>
      <w:r>
        <w:rPr>
          <w:rFonts w:ascii="Times New Roman" w:eastAsia="Times New Roman" w:hAnsi="Times New Roman" w:cs="Times New Roman"/>
          <w:b/>
          <w:sz w:val="18"/>
          <w:szCs w:val="18"/>
          <w:lang w:val="cs-CZ" w:eastAsia="ar-SA"/>
        </w:rPr>
        <w:t>TCTEK 16</w:t>
      </w:r>
      <w:r w:rsidR="009C33D6" w:rsidRPr="00E67A48">
        <w:rPr>
          <w:rFonts w:ascii="Times New Roman" w:eastAsia="Times New Roman" w:hAnsi="Times New Roman" w:cs="Times New Roman"/>
          <w:b/>
          <w:sz w:val="18"/>
          <w:szCs w:val="18"/>
          <w:lang w:val="cs-CZ" w:eastAsia="ar-SA"/>
        </w:rPr>
        <w:t xml:space="preserve"> PROFESSIONAL GRES YAĞI</w:t>
      </w:r>
      <w:r w:rsidR="009C33D6" w:rsidRPr="00E67A48">
        <w:rPr>
          <w:rFonts w:ascii="Times New Roman" w:eastAsia="Times New Roman" w:hAnsi="Times New Roman" w:cs="Times New Roman"/>
          <w:b/>
          <w:bCs/>
          <w:sz w:val="18"/>
          <w:szCs w:val="18"/>
          <w:lang w:eastAsia="ar-SA"/>
        </w:rPr>
        <w:t xml:space="preserve"> -</w:t>
      </w:r>
      <w:r w:rsidRPr="00772602">
        <w:rPr>
          <w:rFonts w:ascii="Times New Roman" w:eastAsia="Times New Roman" w:hAnsi="Times New Roman" w:cs="Calibri"/>
          <w:b/>
          <w:color w:val="202124"/>
          <w:sz w:val="18"/>
          <w:szCs w:val="18"/>
          <w:lang w:val="en" w:eastAsia="tr-TR"/>
        </w:rPr>
        <w:t xml:space="preserve">YÜKSEK HIZLI ELEKTRİK MOTORU </w:t>
      </w:r>
    </w:p>
    <w:p w:rsidR="009C33D6" w:rsidRPr="00772602" w:rsidRDefault="00772602" w:rsidP="00772602">
      <w:pPr>
        <w:suppressAutoHyphens/>
        <w:spacing w:after="0" w:line="240" w:lineRule="auto"/>
        <w:jc w:val="both"/>
        <w:rPr>
          <w:rFonts w:ascii="Times New Roman" w:eastAsia="Times New Roman" w:hAnsi="Times New Roman" w:cs="Calibri"/>
          <w:b/>
          <w:color w:val="202124"/>
          <w:sz w:val="18"/>
          <w:szCs w:val="18"/>
          <w:lang w:val="en" w:eastAsia="tr-TR"/>
        </w:rPr>
      </w:pPr>
      <w:r w:rsidRPr="00772602">
        <w:rPr>
          <w:rFonts w:ascii="Times New Roman" w:eastAsia="Times New Roman" w:hAnsi="Times New Roman" w:cs="Calibri"/>
          <w:b/>
          <w:color w:val="202124"/>
          <w:sz w:val="18"/>
          <w:szCs w:val="18"/>
          <w:lang w:val="en" w:eastAsia="tr-TR"/>
        </w:rPr>
        <w:t>YATAKLARI İÇİN YAĞLAYICI</w:t>
      </w:r>
    </w:p>
    <w:tbl>
      <w:tblPr>
        <w:tblW w:w="10100" w:type="dxa"/>
        <w:tblInd w:w="-135" w:type="dxa"/>
        <w:tblLayout w:type="fixed"/>
        <w:tblLook w:val="0000" w:firstRow="0" w:lastRow="0" w:firstColumn="0" w:lastColumn="0" w:noHBand="0" w:noVBand="0"/>
      </w:tblPr>
      <w:tblGrid>
        <w:gridCol w:w="643"/>
        <w:gridCol w:w="5385"/>
        <w:gridCol w:w="1550"/>
        <w:gridCol w:w="2304"/>
        <w:gridCol w:w="12"/>
        <w:gridCol w:w="50"/>
        <w:gridCol w:w="76"/>
        <w:gridCol w:w="60"/>
        <w:gridCol w:w="20"/>
      </w:tblGrid>
      <w:tr w:rsidR="00772602" w:rsidRPr="00772602" w:rsidTr="00772602">
        <w:trPr>
          <w:gridAfter w:val="5"/>
          <w:wAfter w:w="218" w:type="dxa"/>
        </w:trPr>
        <w:tc>
          <w:tcPr>
            <w:tcW w:w="643" w:type="dxa"/>
            <w:tcBorders>
              <w:top w:val="single" w:sz="8" w:space="0" w:color="000000"/>
              <w:left w:val="single" w:sz="8" w:space="0" w:color="000000"/>
              <w:bottom w:val="single" w:sz="8" w:space="0" w:color="000000"/>
            </w:tcBorders>
            <w:shd w:val="clear" w:color="auto" w:fill="auto"/>
          </w:tcPr>
          <w:p w:rsidR="00772602" w:rsidRPr="00772602" w:rsidRDefault="00772602" w:rsidP="00772602">
            <w:pPr>
              <w:suppressAutoHyphens/>
              <w:spacing w:after="0" w:line="240" w:lineRule="auto"/>
              <w:jc w:val="center"/>
              <w:rPr>
                <w:rFonts w:ascii="Times New Roman" w:eastAsia="Times New Roman" w:hAnsi="Times New Roman" w:cs="Times New Roman"/>
                <w:b/>
                <w:bCs/>
                <w:sz w:val="18"/>
                <w:szCs w:val="18"/>
                <w:lang w:val="en-AU" w:eastAsia="ar-SA"/>
              </w:rPr>
            </w:pPr>
            <w:r w:rsidRPr="00772602">
              <w:rPr>
                <w:rFonts w:ascii="Times New Roman" w:eastAsia="Times New Roman" w:hAnsi="Times New Roman" w:cs="Times New Roman"/>
                <w:b/>
                <w:bCs/>
                <w:sz w:val="18"/>
                <w:szCs w:val="18"/>
                <w:lang w:val="en-AU" w:eastAsia="ar-SA"/>
              </w:rPr>
              <w:t>No.</w:t>
            </w:r>
          </w:p>
        </w:tc>
        <w:tc>
          <w:tcPr>
            <w:tcW w:w="5385" w:type="dxa"/>
            <w:tcBorders>
              <w:top w:val="single" w:sz="8" w:space="0" w:color="000000"/>
              <w:left w:val="single" w:sz="8" w:space="0" w:color="000000"/>
              <w:bottom w:val="single" w:sz="8" w:space="0" w:color="000000"/>
            </w:tcBorders>
            <w:shd w:val="clear" w:color="auto" w:fill="auto"/>
          </w:tcPr>
          <w:p w:rsidR="00772602" w:rsidRPr="00772602" w:rsidRDefault="00772602" w:rsidP="00772602">
            <w:pPr>
              <w:suppressAutoHyphens/>
              <w:spacing w:after="0" w:line="240" w:lineRule="auto"/>
              <w:jc w:val="center"/>
              <w:rPr>
                <w:rFonts w:ascii="Times New Roman" w:eastAsia="Times New Roman" w:hAnsi="Times New Roman" w:cs="Times New Roman"/>
                <w:b/>
                <w:bCs/>
                <w:sz w:val="18"/>
                <w:szCs w:val="18"/>
                <w:lang w:val="en-AU" w:eastAsia="ar-SA"/>
              </w:rPr>
            </w:pPr>
            <w:r w:rsidRPr="00772602">
              <w:rPr>
                <w:rFonts w:ascii="Times New Roman" w:eastAsia="Times New Roman" w:hAnsi="Times New Roman" w:cs="Times New Roman"/>
                <w:b/>
                <w:bCs/>
                <w:sz w:val="18"/>
                <w:szCs w:val="18"/>
                <w:lang w:val="en-AU" w:eastAsia="ar-SA"/>
              </w:rPr>
              <w:t>SPECIFIC CHARACTERISTIC, TEST CONDITIONS</w:t>
            </w:r>
          </w:p>
        </w:tc>
        <w:tc>
          <w:tcPr>
            <w:tcW w:w="1550" w:type="dxa"/>
            <w:tcBorders>
              <w:top w:val="single" w:sz="8" w:space="0" w:color="000000"/>
              <w:left w:val="single" w:sz="8" w:space="0" w:color="000000"/>
              <w:bottom w:val="single" w:sz="8" w:space="0" w:color="000000"/>
            </w:tcBorders>
            <w:shd w:val="clear" w:color="auto" w:fill="auto"/>
          </w:tcPr>
          <w:p w:rsidR="00772602" w:rsidRPr="00772602" w:rsidRDefault="00772602" w:rsidP="00772602">
            <w:pPr>
              <w:suppressAutoHyphens/>
              <w:spacing w:after="0" w:line="240" w:lineRule="auto"/>
              <w:jc w:val="center"/>
              <w:rPr>
                <w:rFonts w:ascii="Times New Roman" w:eastAsia="Times New Roman" w:hAnsi="Times New Roman" w:cs="Times New Roman"/>
                <w:b/>
                <w:bCs/>
                <w:sz w:val="18"/>
                <w:szCs w:val="18"/>
                <w:lang w:val="en-AU" w:eastAsia="ar-SA"/>
              </w:rPr>
            </w:pPr>
            <w:r w:rsidRPr="00772602">
              <w:rPr>
                <w:rFonts w:ascii="Times New Roman" w:eastAsia="Times New Roman" w:hAnsi="Times New Roman" w:cs="Times New Roman"/>
                <w:b/>
                <w:bCs/>
                <w:sz w:val="18"/>
                <w:szCs w:val="18"/>
                <w:lang w:val="en-AU" w:eastAsia="ar-SA"/>
              </w:rPr>
              <w:t>UNIT</w:t>
            </w:r>
          </w:p>
        </w:tc>
        <w:tc>
          <w:tcPr>
            <w:tcW w:w="2304" w:type="dxa"/>
            <w:tcBorders>
              <w:top w:val="single" w:sz="8" w:space="0" w:color="000000"/>
              <w:left w:val="single" w:sz="8" w:space="0" w:color="000000"/>
              <w:bottom w:val="single" w:sz="8" w:space="0" w:color="000000"/>
              <w:right w:val="single" w:sz="8"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18"/>
                <w:szCs w:val="18"/>
                <w:lang w:val="en-AU" w:eastAsia="tr-TR"/>
              </w:rPr>
            </w:pPr>
            <w:r w:rsidRPr="00772602">
              <w:rPr>
                <w:rFonts w:ascii="Times New Roman" w:eastAsia="Times New Roman" w:hAnsi="Times New Roman" w:cs="Times New Roman"/>
                <w:b/>
                <w:color w:val="202124"/>
                <w:sz w:val="18"/>
                <w:szCs w:val="18"/>
                <w:lang w:val="en-AU" w:eastAsia="tr-TR"/>
              </w:rPr>
              <w:t>RESULT MEASUREMENT</w:t>
            </w:r>
          </w:p>
        </w:tc>
      </w:tr>
      <w:tr w:rsidR="00772602" w:rsidRPr="00772602" w:rsidTr="00772602">
        <w:tblPrEx>
          <w:tblCellMar>
            <w:left w:w="0" w:type="dxa"/>
            <w:right w:w="0" w:type="dxa"/>
          </w:tblCellMar>
        </w:tblPrEx>
        <w:tc>
          <w:tcPr>
            <w:tcW w:w="643" w:type="dxa"/>
            <w:tcBorders>
              <w:top w:val="single" w:sz="8"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8"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Renk</w:t>
            </w:r>
          </w:p>
        </w:tc>
        <w:tc>
          <w:tcPr>
            <w:tcW w:w="1550" w:type="dxa"/>
            <w:tcBorders>
              <w:top w:val="single" w:sz="8"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p>
        </w:tc>
        <w:tc>
          <w:tcPr>
            <w:tcW w:w="2316" w:type="dxa"/>
            <w:gridSpan w:val="2"/>
            <w:tcBorders>
              <w:top w:val="single" w:sz="8"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color w:val="000000"/>
                <w:sz w:val="18"/>
                <w:szCs w:val="18"/>
                <w:lang w:eastAsia="ar-SA"/>
              </w:rPr>
              <w:t>Kahverengi</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Pr>
                <w:rFonts w:ascii="Times New Roman" w:eastAsia="Times New Roman" w:hAnsi="Times New Roman" w:cs="Times New Roman"/>
                <w:color w:val="202124"/>
                <w:sz w:val="18"/>
                <w:szCs w:val="18"/>
                <w:lang w:eastAsia="tr-TR"/>
              </w:rPr>
              <w:t>Yapı</w:t>
            </w:r>
          </w:p>
        </w:tc>
        <w:tc>
          <w:tcPr>
            <w:tcW w:w="1550"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p>
        </w:tc>
        <w:tc>
          <w:tcPr>
            <w:tcW w:w="2316" w:type="dxa"/>
            <w:gridSpan w:val="2"/>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color w:val="000000"/>
                <w:sz w:val="18"/>
                <w:szCs w:val="18"/>
                <w:lang w:eastAsia="ar-SA"/>
              </w:rPr>
              <w:t>Homojen</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Baz yağı</w:t>
            </w:r>
          </w:p>
        </w:tc>
        <w:tc>
          <w:tcPr>
            <w:tcW w:w="1550"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p>
        </w:tc>
        <w:tc>
          <w:tcPr>
            <w:tcW w:w="2316" w:type="dxa"/>
            <w:gridSpan w:val="2"/>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Pr>
                <w:rFonts w:ascii="Times New Roman" w:eastAsia="Times New Roman" w:hAnsi="Times New Roman" w:cs="Times New Roman"/>
                <w:sz w:val="18"/>
                <w:szCs w:val="18"/>
                <w:lang w:eastAsia="ar-SA"/>
              </w:rPr>
              <w:t>Ester yağ</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Baz yağı viskozite DIN 51562</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40°C</w:t>
            </w:r>
            <w:r>
              <w:rPr>
                <w:rFonts w:ascii="Times New Roman" w:eastAsia="Times New Roman" w:hAnsi="Times New Roman" w:cs="Times New Roman"/>
                <w:sz w:val="18"/>
                <w:szCs w:val="18"/>
                <w:lang w:eastAsia="ar-SA"/>
              </w:rPr>
              <w:t>’de</w:t>
            </w:r>
            <w:r w:rsidRPr="00772602">
              <w:rPr>
                <w:rFonts w:ascii="Times New Roman" w:eastAsia="Times New Roman" w:hAnsi="Times New Roman" w:cs="Times New Roman"/>
                <w:sz w:val="18"/>
                <w:szCs w:val="18"/>
                <w:lang w:eastAsia="ar-SA"/>
              </w:rPr>
              <w:t xml:space="preserve"> </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100°C</w:t>
            </w:r>
            <w:r>
              <w:rPr>
                <w:rFonts w:ascii="Times New Roman" w:eastAsia="Times New Roman" w:hAnsi="Times New Roman" w:cs="Times New Roman"/>
                <w:sz w:val="18"/>
                <w:szCs w:val="18"/>
                <w:lang w:eastAsia="ar-SA"/>
              </w:rPr>
              <w:t>’de</w:t>
            </w:r>
            <w:r w:rsidRPr="00772602">
              <w:rPr>
                <w:rFonts w:ascii="Times New Roman" w:eastAsia="Times New Roman" w:hAnsi="Times New Roman" w:cs="Times New Roman"/>
                <w:sz w:val="18"/>
                <w:szCs w:val="18"/>
                <w:lang w:eastAsia="ar-SA"/>
              </w:rPr>
              <w:t xml:space="preserve"> </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70 mm²/s </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10,7 mm²/s </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Tutarlılık sınıfı DIN 51818</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NLGI </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2 </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Bırakma noktası DIN ISO 2137</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°C </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&gt; 250°C </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Yoğurma sonrası penetrasyon DIN ISO 2137</w:t>
            </w:r>
          </w:p>
        </w:tc>
        <w:tc>
          <w:tcPr>
            <w:tcW w:w="1550"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p>
        </w:tc>
        <w:tc>
          <w:tcPr>
            <w:tcW w:w="2316" w:type="dxa"/>
            <w:gridSpan w:val="2"/>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sz w:val="18"/>
                <w:szCs w:val="18"/>
                <w:lang w:eastAsia="ar-SA"/>
              </w:rPr>
              <w:t>265 - 295</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Kullanım sıcaklığı aralığı</w:t>
            </w:r>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Kısa vadede</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Default="00772602" w:rsidP="00772602">
            <w:pPr>
              <w:suppressAutoHyphens/>
              <w:spacing w:after="0" w:line="240" w:lineRule="auto"/>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°C </w:t>
            </w:r>
          </w:p>
          <w:p w:rsidR="00772602" w:rsidRPr="00772602" w:rsidRDefault="00772602" w:rsidP="00772602">
            <w:pPr>
              <w:suppressAutoHyphens/>
              <w:spacing w:after="0" w:line="240" w:lineRule="auto"/>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 xml:space="preserve">°C </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-50 ° C ila + 150 ° C arası</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180°C ila +</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Korozyona karşı koruma (EMCOR) DIN 51802</w:t>
            </w:r>
          </w:p>
        </w:tc>
        <w:tc>
          <w:tcPr>
            <w:tcW w:w="1550"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p>
        </w:tc>
        <w:tc>
          <w:tcPr>
            <w:tcW w:w="2316" w:type="dxa"/>
            <w:gridSpan w:val="2"/>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sz w:val="18"/>
                <w:szCs w:val="18"/>
                <w:lang w:eastAsia="ar-SA"/>
              </w:rPr>
              <w:t>0 - 0</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Yağ ayrıla bilirliği DIN 51817 - 40 ° C'de</w:t>
            </w:r>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 xml:space="preserve"> - 100 ° C'de</w:t>
            </w:r>
          </w:p>
        </w:tc>
        <w:tc>
          <w:tcPr>
            <w:tcW w:w="1550"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sz w:val="18"/>
                <w:szCs w:val="18"/>
                <w:lang w:eastAsia="ar-SA"/>
              </w:rPr>
              <w:t>%</w:t>
            </w:r>
          </w:p>
        </w:tc>
        <w:tc>
          <w:tcPr>
            <w:tcW w:w="2316" w:type="dxa"/>
            <w:gridSpan w:val="2"/>
            <w:tcBorders>
              <w:top w:val="single" w:sz="4" w:space="0" w:color="000000"/>
              <w:left w:val="single" w:sz="4" w:space="0" w:color="000000"/>
              <w:bottom w:val="single" w:sz="4" w:space="0" w:color="000000"/>
            </w:tcBorders>
            <w:shd w:val="clear" w:color="auto" w:fill="auto"/>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0,53 %</w:t>
            </w:r>
          </w:p>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sz w:val="18"/>
                <w:szCs w:val="18"/>
                <w:lang w:eastAsia="ar-SA"/>
              </w:rPr>
              <w:t>5,01 %</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202124"/>
                <w:sz w:val="18"/>
                <w:szCs w:val="18"/>
                <w:lang w:eastAsia="tr-TR"/>
              </w:rPr>
            </w:pPr>
            <w:r w:rsidRPr="00772602">
              <w:rPr>
                <w:rFonts w:ascii="Times New Roman" w:eastAsia="Times New Roman" w:hAnsi="Times New Roman" w:cs="Times New Roman"/>
                <w:color w:val="202124"/>
                <w:sz w:val="18"/>
                <w:szCs w:val="18"/>
                <w:lang w:eastAsia="tr-TR"/>
              </w:rPr>
              <w:t>Gürültü sınıfı (MGG 11)</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rPr>
                <w:rFonts w:ascii="Times New Roman" w:eastAsia="Times New Roman" w:hAnsi="Times New Roman" w:cs="Times New Roman"/>
                <w:sz w:val="18"/>
                <w:szCs w:val="18"/>
                <w:lang w:eastAsia="ar-SA"/>
              </w:rPr>
            </w:pP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II/1</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Dört bilyeli cihaz T02 üzerindeki teste göre yağlama (PN-76 / C-04147)</w:t>
            </w:r>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 xml:space="preserve">- yüke neden olan kaynak - </w:t>
            </w:r>
            <w:proofErr w:type="spellStart"/>
            <w:r w:rsidRPr="00772602">
              <w:rPr>
                <w:rFonts w:ascii="Times New Roman" w:eastAsia="Times New Roman" w:hAnsi="Times New Roman" w:cs="Times New Roman"/>
                <w:color w:val="202124"/>
                <w:sz w:val="18"/>
                <w:szCs w:val="18"/>
                <w:lang w:eastAsia="tr-TR"/>
              </w:rPr>
              <w:t>Pz</w:t>
            </w:r>
            <w:proofErr w:type="spellEnd"/>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 xml:space="preserve">- aşınma sınırı - </w:t>
            </w:r>
            <w:proofErr w:type="spellStart"/>
            <w:r w:rsidRPr="00772602">
              <w:rPr>
                <w:rFonts w:ascii="Times New Roman" w:eastAsia="Times New Roman" w:hAnsi="Times New Roman" w:cs="Times New Roman"/>
                <w:color w:val="202124"/>
                <w:sz w:val="18"/>
                <w:szCs w:val="18"/>
                <w:lang w:eastAsia="tr-TR"/>
              </w:rPr>
              <w:t>Goz</w:t>
            </w:r>
            <w:proofErr w:type="spellEnd"/>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 xml:space="preserve">- nöbet yükü - </w:t>
            </w:r>
            <w:proofErr w:type="spellStart"/>
            <w:r w:rsidRPr="00772602">
              <w:rPr>
                <w:rFonts w:ascii="Times New Roman" w:eastAsia="Times New Roman" w:hAnsi="Times New Roman" w:cs="Times New Roman"/>
                <w:color w:val="202124"/>
                <w:sz w:val="18"/>
                <w:szCs w:val="18"/>
                <w:lang w:eastAsia="tr-TR"/>
              </w:rPr>
              <w:t>Pt</w:t>
            </w:r>
            <w:proofErr w:type="spellEnd"/>
          </w:p>
          <w:p w:rsidR="00772602" w:rsidRPr="00772602" w:rsidRDefault="00772602"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772602">
              <w:rPr>
                <w:rFonts w:ascii="Times New Roman" w:eastAsia="Times New Roman" w:hAnsi="Times New Roman" w:cs="Times New Roman"/>
                <w:color w:val="202124"/>
                <w:sz w:val="18"/>
                <w:szCs w:val="18"/>
                <w:lang w:eastAsia="tr-TR"/>
              </w:rPr>
              <w:t xml:space="preserve">- yük aşınma indeksi - </w:t>
            </w:r>
            <w:proofErr w:type="spellStart"/>
            <w:r w:rsidRPr="00772602">
              <w:rPr>
                <w:rFonts w:ascii="Times New Roman" w:eastAsia="Times New Roman" w:hAnsi="Times New Roman" w:cs="Times New Roman"/>
                <w:color w:val="202124"/>
                <w:sz w:val="18"/>
                <w:szCs w:val="18"/>
                <w:lang w:eastAsia="tr-TR"/>
              </w:rPr>
              <w:t>lh</w:t>
            </w:r>
            <w:proofErr w:type="spellEnd"/>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973FDC">
            <w:pPr>
              <w:suppressAutoHyphens/>
              <w:spacing w:after="0" w:line="240" w:lineRule="auto"/>
              <w:jc w:val="center"/>
              <w:rPr>
                <w:rFonts w:ascii="Times New Roman" w:eastAsia="Times New Roman" w:hAnsi="Times New Roman" w:cs="Times New Roman"/>
                <w:sz w:val="18"/>
                <w:szCs w:val="18"/>
                <w:lang w:eastAsia="ar-SA"/>
              </w:rPr>
            </w:pPr>
            <w:proofErr w:type="spellStart"/>
            <w:r w:rsidRPr="00772602">
              <w:rPr>
                <w:rFonts w:ascii="Times New Roman" w:eastAsia="Times New Roman" w:hAnsi="Times New Roman" w:cs="Times New Roman"/>
                <w:sz w:val="18"/>
                <w:szCs w:val="18"/>
                <w:lang w:eastAsia="ar-SA"/>
              </w:rPr>
              <w:t>daN</w:t>
            </w:r>
            <w:proofErr w:type="spellEnd"/>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roofErr w:type="spellStart"/>
            <w:r w:rsidRPr="00772602">
              <w:rPr>
                <w:rFonts w:ascii="Times New Roman" w:eastAsia="Times New Roman" w:hAnsi="Times New Roman" w:cs="Times New Roman"/>
                <w:sz w:val="18"/>
                <w:szCs w:val="18"/>
                <w:lang w:eastAsia="ar-SA"/>
              </w:rPr>
              <w:t>daN</w:t>
            </w:r>
            <w:proofErr w:type="spellEnd"/>
            <w:r w:rsidRPr="00772602">
              <w:rPr>
                <w:rFonts w:ascii="Times New Roman" w:eastAsia="Times New Roman" w:hAnsi="Times New Roman" w:cs="Times New Roman"/>
                <w:sz w:val="18"/>
                <w:szCs w:val="18"/>
                <w:lang w:eastAsia="ar-SA"/>
              </w:rPr>
              <w:t>/mm²</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roofErr w:type="spellStart"/>
            <w:r w:rsidRPr="00772602">
              <w:rPr>
                <w:rFonts w:ascii="Times New Roman" w:eastAsia="Times New Roman" w:hAnsi="Times New Roman" w:cs="Times New Roman"/>
                <w:sz w:val="18"/>
                <w:szCs w:val="18"/>
                <w:lang w:eastAsia="ar-SA"/>
              </w:rPr>
              <w:t>daN</w:t>
            </w:r>
            <w:proofErr w:type="spellEnd"/>
            <w:r w:rsidRPr="00772602">
              <w:rPr>
                <w:rFonts w:ascii="Times New Roman" w:eastAsia="Times New Roman" w:hAnsi="Times New Roman" w:cs="Times New Roman"/>
                <w:sz w:val="18"/>
                <w:szCs w:val="18"/>
                <w:lang w:eastAsia="ar-SA"/>
              </w:rPr>
              <w:t xml:space="preserve"> (kg)</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roofErr w:type="spellStart"/>
            <w:r w:rsidRPr="00772602">
              <w:rPr>
                <w:rFonts w:ascii="Times New Roman" w:eastAsia="Times New Roman" w:hAnsi="Times New Roman" w:cs="Times New Roman"/>
                <w:sz w:val="18"/>
                <w:szCs w:val="18"/>
                <w:lang w:eastAsia="ar-SA"/>
              </w:rPr>
              <w:t>daN</w:t>
            </w:r>
            <w:proofErr w:type="spellEnd"/>
            <w:r w:rsidRPr="00772602">
              <w:rPr>
                <w:rFonts w:ascii="Times New Roman" w:eastAsia="Times New Roman" w:hAnsi="Times New Roman" w:cs="Times New Roman"/>
                <w:sz w:val="18"/>
                <w:szCs w:val="18"/>
                <w:lang w:eastAsia="ar-SA"/>
              </w:rPr>
              <w:t xml:space="preserve"> (kg)</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450</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352</w:t>
            </w:r>
          </w:p>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295</w:t>
            </w:r>
          </w:p>
          <w:p w:rsidR="00772602" w:rsidRPr="00772602" w:rsidRDefault="00772602" w:rsidP="00973FDC">
            <w:pPr>
              <w:suppressAutoHyphens/>
              <w:spacing w:after="0" w:line="240" w:lineRule="auto"/>
              <w:jc w:val="center"/>
              <w:rPr>
                <w:rFonts w:ascii="Times New Roman" w:eastAsia="Times New Roman" w:hAnsi="Times New Roman" w:cs="Times New Roman"/>
                <w:sz w:val="18"/>
                <w:szCs w:val="18"/>
                <w:lang w:eastAsia="ar-SA"/>
              </w:rPr>
            </w:pPr>
            <w:r w:rsidRPr="00772602">
              <w:rPr>
                <w:rFonts w:ascii="Times New Roman" w:eastAsia="Times New Roman" w:hAnsi="Times New Roman" w:cs="Times New Roman"/>
                <w:sz w:val="18"/>
                <w:szCs w:val="18"/>
                <w:lang w:eastAsia="ar-SA"/>
              </w:rPr>
              <w:t>64</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973FDC"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Pr>
                <w:rFonts w:ascii="Times New Roman" w:eastAsia="Times New Roman" w:hAnsi="Times New Roman" w:cs="Times New Roman"/>
                <w:color w:val="202124"/>
                <w:sz w:val="18"/>
                <w:szCs w:val="18"/>
                <w:lang w:eastAsia="tr-TR"/>
              </w:rPr>
              <w:t>Sıkışmadan</w:t>
            </w:r>
            <w:r w:rsidRPr="00973FDC">
              <w:rPr>
                <w:rFonts w:ascii="Times New Roman" w:eastAsia="Times New Roman" w:hAnsi="Times New Roman" w:cs="Times New Roman"/>
                <w:color w:val="202124"/>
                <w:sz w:val="18"/>
                <w:szCs w:val="18"/>
                <w:lang w:eastAsia="tr-TR"/>
              </w:rPr>
              <w:t xml:space="preserve"> maksimum yük (Tamam) - </w:t>
            </w:r>
            <w:proofErr w:type="spellStart"/>
            <w:r w:rsidRPr="0082485E">
              <w:rPr>
                <w:rFonts w:ascii="Times New Roman" w:eastAsia="Times New Roman" w:hAnsi="Times New Roman" w:cs="Times New Roman"/>
                <w:color w:val="202124"/>
                <w:sz w:val="14"/>
                <w:szCs w:val="14"/>
                <w:lang w:eastAsia="tr-TR"/>
              </w:rPr>
              <w:t>Tımken</w:t>
            </w:r>
            <w:proofErr w:type="spellEnd"/>
            <w:r w:rsidRPr="0082485E">
              <w:rPr>
                <w:rFonts w:ascii="Times New Roman" w:eastAsia="Times New Roman" w:hAnsi="Times New Roman" w:cs="Times New Roman"/>
                <w:color w:val="202124"/>
                <w:sz w:val="14"/>
                <w:szCs w:val="14"/>
                <w:lang w:eastAsia="tr-TR"/>
              </w:rPr>
              <w:t xml:space="preserve"> testi (ASTMD 2509-03'e göre)</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973FDC" w:rsidP="00772602">
            <w:pPr>
              <w:suppressAutoHyphens/>
              <w:spacing w:after="0" w:line="240" w:lineRule="auto"/>
              <w:jc w:val="center"/>
              <w:rPr>
                <w:rFonts w:ascii="Times New Roman" w:eastAsia="Times New Roman" w:hAnsi="Times New Roman" w:cs="Times New Roman"/>
                <w:sz w:val="18"/>
                <w:szCs w:val="18"/>
                <w:lang w:eastAsia="ar-SA"/>
              </w:rPr>
            </w:pPr>
            <w:proofErr w:type="spellStart"/>
            <w:r>
              <w:rPr>
                <w:rFonts w:ascii="Times New Roman" w:eastAsia="Times New Roman" w:hAnsi="Times New Roman" w:cs="Times New Roman"/>
                <w:sz w:val="18"/>
                <w:szCs w:val="18"/>
                <w:lang w:eastAsia="ar-SA"/>
              </w:rPr>
              <w:t>daN</w:t>
            </w:r>
            <w:proofErr w:type="spellEnd"/>
            <w:r>
              <w:rPr>
                <w:rFonts w:ascii="Times New Roman" w:eastAsia="Times New Roman" w:hAnsi="Times New Roman" w:cs="Times New Roman"/>
                <w:sz w:val="18"/>
                <w:szCs w:val="18"/>
                <w:lang w:eastAsia="ar-SA"/>
              </w:rPr>
              <w:t xml:space="preserve"> (</w:t>
            </w:r>
            <w:proofErr w:type="spellStart"/>
            <w:r>
              <w:rPr>
                <w:rFonts w:ascii="Times New Roman" w:eastAsia="Times New Roman" w:hAnsi="Times New Roman" w:cs="Times New Roman"/>
                <w:sz w:val="18"/>
                <w:szCs w:val="18"/>
                <w:lang w:eastAsia="ar-SA"/>
              </w:rPr>
              <w:t>lbf</w:t>
            </w:r>
            <w:proofErr w:type="spellEnd"/>
            <w:r>
              <w:rPr>
                <w:rFonts w:ascii="Times New Roman" w:eastAsia="Times New Roman" w:hAnsi="Times New Roman" w:cs="Times New Roman"/>
                <w:sz w:val="18"/>
                <w:szCs w:val="18"/>
                <w:lang w:eastAsia="ar-SA"/>
              </w:rPr>
              <w:t>)</w:t>
            </w: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973FDC" w:rsidP="00772602">
            <w:pPr>
              <w:suppressAutoHyphens/>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24,4 (55)</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772602">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973FDC"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proofErr w:type="spellStart"/>
            <w:r w:rsidRPr="00973FDC">
              <w:rPr>
                <w:rFonts w:ascii="Times New Roman" w:eastAsia="Times New Roman" w:hAnsi="Times New Roman" w:cs="Times New Roman"/>
                <w:color w:val="202124"/>
                <w:sz w:val="18"/>
                <w:szCs w:val="18"/>
                <w:lang w:eastAsia="tr-TR"/>
              </w:rPr>
              <w:t>oksidasyon</w:t>
            </w:r>
            <w:proofErr w:type="spellEnd"/>
            <w:r w:rsidRPr="00973FDC">
              <w:rPr>
                <w:rFonts w:ascii="Times New Roman" w:eastAsia="Times New Roman" w:hAnsi="Times New Roman" w:cs="Times New Roman"/>
                <w:color w:val="202124"/>
                <w:sz w:val="18"/>
                <w:szCs w:val="18"/>
                <w:lang w:eastAsia="tr-TR"/>
              </w:rPr>
              <w:t xml:space="preserve"> direnci DIN 51808 99 °C / 100h</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973FDC" w:rsidP="00772602">
            <w:pPr>
              <w:suppressAutoHyphens/>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0,1 bar</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82485E">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Default="00973FDC"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973FDC">
              <w:rPr>
                <w:rFonts w:ascii="Times New Roman" w:eastAsia="Times New Roman" w:hAnsi="Times New Roman" w:cs="Times New Roman"/>
                <w:color w:val="202124"/>
                <w:sz w:val="18"/>
                <w:szCs w:val="18"/>
                <w:lang w:eastAsia="tr-TR"/>
              </w:rPr>
              <w:t xml:space="preserve">-30 ° C'de çalıştırma / çalıştırma </w:t>
            </w:r>
            <w:proofErr w:type="spellStart"/>
            <w:r w:rsidRPr="00973FDC">
              <w:rPr>
                <w:rFonts w:ascii="Times New Roman" w:eastAsia="Times New Roman" w:hAnsi="Times New Roman" w:cs="Times New Roman"/>
                <w:color w:val="202124"/>
                <w:sz w:val="18"/>
                <w:szCs w:val="18"/>
                <w:lang w:eastAsia="tr-TR"/>
              </w:rPr>
              <w:t>torku</w:t>
            </w:r>
            <w:proofErr w:type="spellEnd"/>
            <w:r w:rsidRPr="00973FDC">
              <w:rPr>
                <w:rFonts w:ascii="Times New Roman" w:eastAsia="Times New Roman" w:hAnsi="Times New Roman" w:cs="Times New Roman"/>
                <w:color w:val="202124"/>
                <w:sz w:val="18"/>
                <w:szCs w:val="18"/>
                <w:lang w:eastAsia="tr-TR"/>
              </w:rPr>
              <w:t xml:space="preserve"> ASTM D 1478</w:t>
            </w:r>
          </w:p>
          <w:p w:rsidR="00973FDC" w:rsidRPr="00772602" w:rsidRDefault="00973FDC"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Pr>
                <w:rFonts w:ascii="Times New Roman" w:eastAsia="Times New Roman" w:hAnsi="Times New Roman" w:cs="Times New Roman"/>
                <w:color w:val="202124"/>
                <w:sz w:val="18"/>
                <w:szCs w:val="18"/>
                <w:lang w:eastAsia="tr-TR"/>
              </w:rPr>
              <w:t>-4</w:t>
            </w:r>
            <w:r w:rsidRPr="00973FDC">
              <w:rPr>
                <w:rFonts w:ascii="Times New Roman" w:eastAsia="Times New Roman" w:hAnsi="Times New Roman" w:cs="Times New Roman"/>
                <w:color w:val="202124"/>
                <w:sz w:val="18"/>
                <w:szCs w:val="18"/>
                <w:lang w:eastAsia="tr-TR"/>
              </w:rPr>
              <w:t xml:space="preserve">0 ° C'de çalıştırma / çalıştırma </w:t>
            </w:r>
            <w:proofErr w:type="spellStart"/>
            <w:r w:rsidRPr="00973FDC">
              <w:rPr>
                <w:rFonts w:ascii="Times New Roman" w:eastAsia="Times New Roman" w:hAnsi="Times New Roman" w:cs="Times New Roman"/>
                <w:color w:val="202124"/>
                <w:sz w:val="18"/>
                <w:szCs w:val="18"/>
                <w:lang w:eastAsia="tr-TR"/>
              </w:rPr>
              <w:t>torku</w:t>
            </w:r>
            <w:proofErr w:type="spellEnd"/>
            <w:r w:rsidRPr="00973FDC">
              <w:rPr>
                <w:rFonts w:ascii="Times New Roman" w:eastAsia="Times New Roman" w:hAnsi="Times New Roman" w:cs="Times New Roman"/>
                <w:color w:val="202124"/>
                <w:sz w:val="18"/>
                <w:szCs w:val="18"/>
                <w:lang w:eastAsia="tr-TR"/>
              </w:rPr>
              <w:t xml:space="preserve"> ASTM D 1478</w:t>
            </w:r>
          </w:p>
        </w:tc>
        <w:tc>
          <w:tcPr>
            <w:tcW w:w="1550" w:type="dxa"/>
            <w:tcBorders>
              <w:top w:val="single" w:sz="4" w:space="0" w:color="000000"/>
              <w:left w:val="single" w:sz="4" w:space="0" w:color="000000"/>
              <w:bottom w:val="single" w:sz="4" w:space="0" w:color="000000"/>
            </w:tcBorders>
            <w:shd w:val="clear" w:color="auto" w:fill="auto"/>
            <w:vAlign w:val="center"/>
          </w:tcPr>
          <w:p w:rsidR="00772602" w:rsidRPr="00772602" w:rsidRDefault="00973FDC" w:rsidP="00772602">
            <w:pPr>
              <w:suppressAutoHyphens/>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305 </w:t>
            </w:r>
            <w:proofErr w:type="spellStart"/>
            <w:r>
              <w:rPr>
                <w:rFonts w:ascii="Times New Roman" w:eastAsia="Times New Roman" w:hAnsi="Times New Roman" w:cs="Times New Roman"/>
                <w:sz w:val="18"/>
                <w:szCs w:val="18"/>
                <w:lang w:eastAsia="ar-SA"/>
              </w:rPr>
              <w:t>mNm</w:t>
            </w:r>
            <w:proofErr w:type="spellEnd"/>
            <w:r>
              <w:rPr>
                <w:rFonts w:ascii="Times New Roman" w:eastAsia="Times New Roman" w:hAnsi="Times New Roman" w:cs="Times New Roman"/>
                <w:sz w:val="18"/>
                <w:szCs w:val="18"/>
                <w:lang w:eastAsia="ar-SA"/>
              </w:rPr>
              <w:t xml:space="preserve">/37 </w:t>
            </w:r>
            <w:proofErr w:type="spellStart"/>
            <w:r>
              <w:rPr>
                <w:rFonts w:ascii="Times New Roman" w:eastAsia="Times New Roman" w:hAnsi="Times New Roman" w:cs="Times New Roman"/>
                <w:sz w:val="18"/>
                <w:szCs w:val="18"/>
                <w:lang w:eastAsia="ar-SA"/>
              </w:rPr>
              <w:t>mNm</w:t>
            </w:r>
            <w:proofErr w:type="spellEnd"/>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772602" w:rsidRDefault="00973FDC" w:rsidP="00772602">
            <w:pPr>
              <w:suppressAutoHyphens/>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305 </w:t>
            </w:r>
            <w:proofErr w:type="spellStart"/>
            <w:r>
              <w:rPr>
                <w:rFonts w:ascii="Times New Roman" w:eastAsia="Times New Roman" w:hAnsi="Times New Roman" w:cs="Times New Roman"/>
                <w:sz w:val="18"/>
                <w:szCs w:val="18"/>
                <w:lang w:eastAsia="ar-SA"/>
              </w:rPr>
              <w:t>mNm</w:t>
            </w:r>
            <w:proofErr w:type="spellEnd"/>
            <w:r>
              <w:rPr>
                <w:rFonts w:ascii="Times New Roman" w:eastAsia="Times New Roman" w:hAnsi="Times New Roman" w:cs="Times New Roman"/>
                <w:sz w:val="18"/>
                <w:szCs w:val="18"/>
                <w:lang w:eastAsia="ar-SA"/>
              </w:rPr>
              <w:t xml:space="preserve">/37 </w:t>
            </w:r>
            <w:proofErr w:type="spellStart"/>
            <w:r>
              <w:rPr>
                <w:rFonts w:ascii="Times New Roman" w:eastAsia="Times New Roman" w:hAnsi="Times New Roman" w:cs="Times New Roman"/>
                <w:sz w:val="18"/>
                <w:szCs w:val="18"/>
                <w:lang w:eastAsia="ar-SA"/>
              </w:rPr>
              <w:t>nMn</w:t>
            </w:r>
            <w:proofErr w:type="spellEnd"/>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82485E">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82485E" w:rsidRPr="0082485E" w:rsidRDefault="0082485E" w:rsidP="008248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82485E">
              <w:rPr>
                <w:rFonts w:ascii="Times New Roman" w:eastAsia="Times New Roman" w:hAnsi="Times New Roman" w:cs="Times New Roman"/>
                <w:color w:val="202124"/>
                <w:sz w:val="18"/>
                <w:szCs w:val="18"/>
                <w:lang w:eastAsia="tr-TR"/>
              </w:rPr>
              <w:t>Hız katsayısı (n x dm)</w:t>
            </w:r>
          </w:p>
          <w:p w:rsidR="0082485E" w:rsidRPr="0082485E" w:rsidRDefault="0082485E" w:rsidP="008248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82485E">
              <w:rPr>
                <w:rFonts w:ascii="Times New Roman" w:eastAsia="Times New Roman" w:hAnsi="Times New Roman" w:cs="Times New Roman"/>
                <w:color w:val="202124"/>
                <w:sz w:val="18"/>
                <w:szCs w:val="18"/>
                <w:lang w:eastAsia="tr-TR"/>
              </w:rPr>
              <w:t>FE 9-test DIN 51821 A/1.5/6000-180°C F 10</w:t>
            </w:r>
          </w:p>
          <w:p w:rsidR="0082485E" w:rsidRPr="0082485E" w:rsidRDefault="0082485E" w:rsidP="008248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82485E">
              <w:rPr>
                <w:rFonts w:ascii="Times New Roman" w:eastAsia="Times New Roman" w:hAnsi="Times New Roman" w:cs="Times New Roman"/>
                <w:color w:val="202124"/>
                <w:sz w:val="18"/>
                <w:szCs w:val="18"/>
                <w:lang w:eastAsia="tr-TR"/>
              </w:rPr>
              <w:t>FE 9-test DIN 51821 A/1.5/6000-180°C F 50</w:t>
            </w:r>
          </w:p>
          <w:p w:rsidR="0082485E" w:rsidRPr="00772602" w:rsidRDefault="0082485E" w:rsidP="008248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sidRPr="0082485E">
              <w:rPr>
                <w:rFonts w:ascii="Times New Roman" w:eastAsia="Times New Roman" w:hAnsi="Times New Roman" w:cs="Times New Roman"/>
                <w:color w:val="202124"/>
                <w:sz w:val="18"/>
                <w:szCs w:val="18"/>
                <w:lang w:eastAsia="tr-TR"/>
              </w:rPr>
              <w:t>FE 1-test B/1,2/12000-160 °C</w:t>
            </w:r>
          </w:p>
        </w:tc>
        <w:tc>
          <w:tcPr>
            <w:tcW w:w="1550" w:type="dxa"/>
            <w:tcBorders>
              <w:top w:val="single" w:sz="4" w:space="0" w:color="000000"/>
              <w:left w:val="single" w:sz="4" w:space="0" w:color="000000"/>
              <w:bottom w:val="single" w:sz="4" w:space="0" w:color="auto"/>
            </w:tcBorders>
            <w:shd w:val="clear" w:color="auto" w:fill="auto"/>
            <w:vAlign w:val="center"/>
          </w:tcPr>
          <w:p w:rsidR="00772602" w:rsidRPr="00772602" w:rsidRDefault="00772602" w:rsidP="0082485E">
            <w:pPr>
              <w:suppressAutoHyphens/>
              <w:spacing w:after="0" w:line="240" w:lineRule="auto"/>
              <w:rPr>
                <w:rFonts w:ascii="Times New Roman" w:eastAsia="Times New Roman" w:hAnsi="Times New Roman" w:cs="Times New Roman"/>
                <w:sz w:val="18"/>
                <w:szCs w:val="18"/>
                <w:lang w:eastAsia="ar-SA"/>
              </w:rPr>
            </w:pP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Default="00C02E1F" w:rsidP="0082485E">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1 300 000</w:t>
            </w:r>
          </w:p>
          <w:p w:rsidR="0082485E" w:rsidRDefault="00C02E1F" w:rsidP="0082485E">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746,15 h</w:t>
            </w:r>
          </w:p>
          <w:p w:rsidR="0082485E" w:rsidRDefault="00C02E1F" w:rsidP="0082485E">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816,67 h</w:t>
            </w:r>
          </w:p>
          <w:p w:rsidR="0082485E" w:rsidRPr="00772602" w:rsidRDefault="00C02E1F" w:rsidP="0082485E">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 </w:t>
            </w:r>
            <w:r w:rsidRPr="00C02E1F">
              <w:rPr>
                <w:rFonts w:ascii="Times New Roman" w:eastAsia="Times New Roman" w:hAnsi="Times New Roman" w:cs="Times New Roman"/>
                <w:sz w:val="18"/>
                <w:szCs w:val="18"/>
                <w:lang w:eastAsia="ar-SA"/>
              </w:rPr>
              <w:t>&gt;</w:t>
            </w:r>
            <w:r>
              <w:rPr>
                <w:rFonts w:ascii="Times New Roman" w:eastAsia="Times New Roman" w:hAnsi="Times New Roman" w:cs="Times New Roman"/>
                <w:sz w:val="18"/>
                <w:szCs w:val="18"/>
                <w:lang w:eastAsia="ar-SA"/>
              </w:rPr>
              <w:t>450 h</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r w:rsidR="00772602" w:rsidRPr="00772602" w:rsidTr="0082485E">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772602" w:rsidRPr="00772602" w:rsidRDefault="00772602" w:rsidP="00772602">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color w:val="202124"/>
                <w:sz w:val="18"/>
                <w:szCs w:val="18"/>
                <w:lang w:eastAsia="tr-TR"/>
              </w:rPr>
            </w:pPr>
          </w:p>
        </w:tc>
        <w:tc>
          <w:tcPr>
            <w:tcW w:w="5385" w:type="dxa"/>
            <w:tcBorders>
              <w:top w:val="single" w:sz="4" w:space="0" w:color="000000"/>
              <w:left w:val="single" w:sz="4" w:space="0" w:color="000000"/>
              <w:bottom w:val="single" w:sz="4" w:space="0" w:color="000000"/>
            </w:tcBorders>
            <w:shd w:val="clear" w:color="auto" w:fill="auto"/>
          </w:tcPr>
          <w:p w:rsidR="00772602" w:rsidRPr="00772602" w:rsidRDefault="00C02E1F" w:rsidP="007726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tr-TR"/>
              </w:rPr>
            </w:pPr>
            <w:r>
              <w:rPr>
                <w:rFonts w:ascii="Times New Roman" w:eastAsia="Times New Roman" w:hAnsi="Times New Roman" w:cs="Times New Roman"/>
                <w:color w:val="202124"/>
                <w:sz w:val="18"/>
                <w:szCs w:val="18"/>
                <w:lang w:eastAsia="tr-TR"/>
              </w:rPr>
              <w:t>Suya dayanıklılık DIN 51807</w:t>
            </w:r>
          </w:p>
        </w:tc>
        <w:tc>
          <w:tcPr>
            <w:tcW w:w="1550" w:type="dxa"/>
            <w:tcBorders>
              <w:top w:val="single" w:sz="4" w:space="0" w:color="auto"/>
              <w:left w:val="single" w:sz="4" w:space="0" w:color="000000"/>
              <w:bottom w:val="single" w:sz="4" w:space="0" w:color="000000"/>
            </w:tcBorders>
            <w:shd w:val="clear" w:color="auto" w:fill="auto"/>
            <w:vAlign w:val="center"/>
          </w:tcPr>
          <w:p w:rsidR="00772602" w:rsidRPr="00772602" w:rsidRDefault="00772602" w:rsidP="00772602">
            <w:pPr>
              <w:suppressAutoHyphens/>
              <w:spacing w:after="0" w:line="240" w:lineRule="auto"/>
              <w:jc w:val="center"/>
              <w:rPr>
                <w:rFonts w:ascii="Times New Roman" w:eastAsia="Times New Roman" w:hAnsi="Times New Roman" w:cs="Times New Roman"/>
                <w:sz w:val="18"/>
                <w:szCs w:val="18"/>
                <w:lang w:eastAsia="ar-SA"/>
              </w:rPr>
            </w:pPr>
          </w:p>
        </w:tc>
        <w:tc>
          <w:tcPr>
            <w:tcW w:w="2316" w:type="dxa"/>
            <w:gridSpan w:val="2"/>
            <w:tcBorders>
              <w:top w:val="single" w:sz="4" w:space="0" w:color="000000"/>
              <w:left w:val="single" w:sz="4" w:space="0" w:color="000000"/>
              <w:bottom w:val="single" w:sz="4" w:space="0" w:color="000000"/>
            </w:tcBorders>
            <w:shd w:val="clear" w:color="auto" w:fill="auto"/>
            <w:vAlign w:val="center"/>
          </w:tcPr>
          <w:p w:rsidR="00772602" w:rsidRPr="00C02E1F" w:rsidRDefault="00C02E1F" w:rsidP="00C02E1F">
            <w:pPr>
              <w:suppressAutoHyphens/>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0-90</w:t>
            </w:r>
          </w:p>
        </w:tc>
        <w:tc>
          <w:tcPr>
            <w:tcW w:w="50" w:type="dxa"/>
            <w:tcBorders>
              <w:left w:val="single" w:sz="4" w:space="0" w:color="000000"/>
            </w:tcBorders>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76"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6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c>
          <w:tcPr>
            <w:tcW w:w="20" w:type="dxa"/>
            <w:shd w:val="clear" w:color="auto" w:fill="auto"/>
          </w:tcPr>
          <w:p w:rsidR="00772602" w:rsidRPr="00772602" w:rsidRDefault="00772602" w:rsidP="00772602">
            <w:pPr>
              <w:suppressAutoHyphens/>
              <w:snapToGrid w:val="0"/>
              <w:spacing w:after="0" w:line="240" w:lineRule="auto"/>
              <w:rPr>
                <w:rFonts w:ascii="Times New Roman" w:eastAsia="Times New Roman" w:hAnsi="Times New Roman" w:cs="Times New Roman"/>
                <w:sz w:val="18"/>
                <w:szCs w:val="18"/>
                <w:lang w:eastAsia="ar-SA"/>
              </w:rPr>
            </w:pPr>
          </w:p>
        </w:tc>
      </w:tr>
    </w:tbl>
    <w:p w:rsidR="009C33D6" w:rsidRPr="00772602" w:rsidRDefault="00C02E1F" w:rsidP="009C33D6">
      <w:pPr>
        <w:suppressAutoHyphens/>
        <w:spacing w:after="0" w:line="240" w:lineRule="auto"/>
        <w:rPr>
          <w:rFonts w:ascii="Times New Roman" w:eastAsia="Times New Roman" w:hAnsi="Times New Roman" w:cs="Times New Roman"/>
          <w:b/>
          <w:bCs/>
          <w:i/>
          <w:iCs/>
          <w:sz w:val="20"/>
          <w:szCs w:val="20"/>
          <w:lang w:eastAsia="ar-SA"/>
        </w:rPr>
      </w:pPr>
      <w:r>
        <w:rPr>
          <w:rFonts w:ascii="Times New Roman" w:eastAsia="Times New Roman" w:hAnsi="Times New Roman" w:cs="Times New Roman"/>
          <w:b/>
          <w:bCs/>
          <w:i/>
          <w:iCs/>
          <w:sz w:val="20"/>
          <w:szCs w:val="20"/>
          <w:lang w:eastAsia="ar-SA"/>
        </w:rPr>
        <w:t>Bu üründe patlayıcı ürün yoktur</w:t>
      </w:r>
    </w:p>
    <w:p w:rsidR="009C33D6" w:rsidRPr="00E67A48" w:rsidRDefault="009C33D6" w:rsidP="009C33D6">
      <w:pPr>
        <w:suppressAutoHyphens/>
        <w:spacing w:after="0" w:line="240" w:lineRule="auto"/>
        <w:jc w:val="center"/>
        <w:rPr>
          <w:rFonts w:ascii="Times New Roman" w:eastAsia="Times New Roman" w:hAnsi="Times New Roman" w:cs="Times New Roman"/>
          <w:b/>
          <w:bCs/>
          <w:sz w:val="24"/>
          <w:szCs w:val="24"/>
          <w:lang w:eastAsia="ar-SA"/>
        </w:rPr>
        <w:sectPr w:rsidR="009C33D6" w:rsidRPr="00E67A48">
          <w:pgSz w:w="11906" w:h="16838"/>
          <w:pgMar w:top="468" w:right="1418" w:bottom="242" w:left="1418" w:header="708" w:footer="708" w:gutter="0"/>
          <w:cols w:space="708"/>
          <w:docGrid w:linePitch="600" w:charSpace="32768"/>
        </w:sectPr>
      </w:pPr>
      <w:r w:rsidRPr="00E67A48">
        <w:rPr>
          <w:rFonts w:ascii="Times New Roman" w:eastAsia="Times New Roman" w:hAnsi="Times New Roman" w:cs="Times New Roman"/>
          <w:b/>
          <w:bCs/>
          <w:sz w:val="20"/>
          <w:szCs w:val="20"/>
          <w:lang w:eastAsia="ar-SA"/>
        </w:rPr>
        <w:t xml:space="preserve">2 </w:t>
      </w:r>
    </w:p>
    <w:p w:rsidR="009C33D6" w:rsidRPr="00C245AE" w:rsidRDefault="009C33D6" w:rsidP="009C33D6">
      <w:pPr>
        <w:spacing w:after="0" w:line="240" w:lineRule="auto"/>
        <w:rPr>
          <w:b/>
        </w:rPr>
      </w:pPr>
      <w:r w:rsidRPr="00C245AE">
        <w:rPr>
          <w:rFonts w:cs="Calibri"/>
          <w:b/>
        </w:rPr>
        <w:lastRenderedPageBreak/>
        <w:t>TCTEK DEMİR İTH. İHR. PAZ.</w:t>
      </w:r>
      <w:r w:rsidRPr="00C245AE">
        <w:rPr>
          <w:b/>
        </w:rPr>
        <w:tab/>
      </w:r>
      <w:r w:rsidRPr="00C245AE">
        <w:rPr>
          <w:b/>
        </w:rPr>
        <w:tab/>
      </w:r>
      <w:r w:rsidRPr="00C245AE">
        <w:rPr>
          <w:b/>
        </w:rPr>
        <w:tab/>
      </w:r>
      <w:r w:rsidRPr="00C245AE">
        <w:rPr>
          <w:b/>
        </w:rPr>
        <w:tab/>
      </w:r>
      <w:r w:rsidRPr="00C245AE">
        <w:rPr>
          <w:b/>
        </w:rPr>
        <w:tab/>
      </w:r>
      <w:r w:rsidRPr="00C245AE">
        <w:rPr>
          <w:b/>
        </w:rPr>
        <w:tab/>
        <w:t xml:space="preserve">                Ürün Güvenlik Bilgi </w:t>
      </w:r>
    </w:p>
    <w:p w:rsidR="009C33D6" w:rsidRPr="00C245AE" w:rsidRDefault="009C33D6" w:rsidP="009C33D6">
      <w:pPr>
        <w:pBdr>
          <w:bottom w:val="single" w:sz="6" w:space="1" w:color="auto"/>
        </w:pBdr>
        <w:spacing w:after="0" w:line="240" w:lineRule="auto"/>
        <w:rPr>
          <w:b/>
        </w:rPr>
      </w:pPr>
      <w:r w:rsidRPr="00C245AE">
        <w:rPr>
          <w:rFonts w:cs="Calibri"/>
          <w:b/>
        </w:rPr>
        <w:t>SAN. VE TİC. LTD. ŞİR.</w:t>
      </w:r>
      <w:r w:rsidRPr="00C245AE">
        <w:rPr>
          <w:b/>
        </w:rPr>
        <w:tab/>
      </w:r>
      <w:r w:rsidRPr="00C245AE">
        <w:rPr>
          <w:b/>
        </w:rPr>
        <w:tab/>
      </w:r>
      <w:r w:rsidRPr="00C245AE">
        <w:rPr>
          <w:b/>
        </w:rPr>
        <w:tab/>
      </w:r>
      <w:r w:rsidRPr="00C245AE">
        <w:rPr>
          <w:b/>
        </w:rPr>
        <w:tab/>
      </w:r>
      <w:r w:rsidRPr="00C245AE">
        <w:rPr>
          <w:b/>
        </w:rPr>
        <w:tab/>
      </w:r>
      <w:r w:rsidRPr="00C245AE">
        <w:rPr>
          <w:b/>
        </w:rPr>
        <w:tab/>
        <w:t xml:space="preserve">              </w:t>
      </w:r>
      <w:r w:rsidRPr="00C245AE">
        <w:rPr>
          <w:b/>
        </w:rPr>
        <w:tab/>
        <w:t xml:space="preserve">           </w:t>
      </w:r>
      <w:r w:rsidRPr="00C245AE">
        <w:rPr>
          <w:b/>
        </w:rPr>
        <w:tab/>
      </w:r>
      <w:r w:rsidRPr="00C245AE">
        <w:rPr>
          <w:b/>
        </w:rPr>
        <w:tab/>
        <w:t>Formu</w:t>
      </w:r>
    </w:p>
    <w:p w:rsidR="009C33D6" w:rsidRPr="00C245AE" w:rsidRDefault="009C33D6" w:rsidP="009C33D6">
      <w:pPr>
        <w:spacing w:after="0" w:line="240" w:lineRule="auto"/>
        <w:rPr>
          <w:sz w:val="20"/>
          <w:szCs w:val="20"/>
        </w:rPr>
      </w:pPr>
    </w:p>
    <w:p w:rsidR="009C33D6" w:rsidRPr="00C245AE" w:rsidRDefault="009C33D6" w:rsidP="009C33D6">
      <w:pPr>
        <w:spacing w:after="0" w:line="240" w:lineRule="auto"/>
      </w:pPr>
    </w:p>
    <w:p w:rsidR="009C33D6" w:rsidRPr="00C245AE" w:rsidRDefault="009C33D6" w:rsidP="009C33D6">
      <w:pPr>
        <w:spacing w:after="0" w:line="240" w:lineRule="auto"/>
        <w:rPr>
          <w:sz w:val="18"/>
          <w:szCs w:val="18"/>
        </w:rPr>
      </w:pPr>
      <w:r w:rsidRPr="00C245AE">
        <w:rPr>
          <w:sz w:val="18"/>
          <w:szCs w:val="18"/>
        </w:rPr>
        <w:t xml:space="preserve">İşlem tarihi: </w:t>
      </w:r>
      <w:r w:rsidRPr="00C245AE">
        <w:rPr>
          <w:sz w:val="18"/>
          <w:szCs w:val="18"/>
        </w:rPr>
        <w:tab/>
      </w:r>
      <w:r w:rsidRPr="00C245AE">
        <w:rPr>
          <w:sz w:val="18"/>
          <w:szCs w:val="18"/>
        </w:rPr>
        <w:tab/>
      </w:r>
      <w:r w:rsidRPr="00C245AE">
        <w:rPr>
          <w:sz w:val="18"/>
          <w:szCs w:val="18"/>
        </w:rPr>
        <w:tab/>
      </w:r>
      <w:r w:rsidRPr="00C245AE">
        <w:rPr>
          <w:sz w:val="18"/>
          <w:szCs w:val="18"/>
        </w:rPr>
        <w:tab/>
        <w:t>18.01.2022</w:t>
      </w:r>
      <w:r w:rsidRPr="00C245AE">
        <w:rPr>
          <w:sz w:val="18"/>
          <w:szCs w:val="18"/>
        </w:rPr>
        <w:tab/>
        <w:t xml:space="preserve">              </w:t>
      </w:r>
      <w:r w:rsidRPr="00C245AE">
        <w:rPr>
          <w:sz w:val="18"/>
          <w:szCs w:val="18"/>
        </w:rPr>
        <w:tab/>
      </w:r>
      <w:r w:rsidRPr="00C245AE">
        <w:rPr>
          <w:sz w:val="18"/>
          <w:szCs w:val="18"/>
        </w:rPr>
        <w:tab/>
      </w:r>
      <w:r w:rsidRPr="00C245AE">
        <w:rPr>
          <w:sz w:val="18"/>
          <w:szCs w:val="18"/>
        </w:rPr>
        <w:tab/>
      </w:r>
      <w:r w:rsidRPr="00C245AE">
        <w:rPr>
          <w:sz w:val="18"/>
          <w:szCs w:val="18"/>
        </w:rPr>
        <w:tab/>
        <w:t xml:space="preserve">                Sürüm 1 </w:t>
      </w:r>
    </w:p>
    <w:p w:rsidR="009C33D6" w:rsidRPr="00C245AE" w:rsidRDefault="009C33D6" w:rsidP="009C33D6">
      <w:pPr>
        <w:spacing w:after="0" w:line="240" w:lineRule="auto"/>
        <w:rPr>
          <w:sz w:val="18"/>
          <w:szCs w:val="18"/>
        </w:rPr>
      </w:pPr>
    </w:p>
    <w:p w:rsidR="00772602" w:rsidRDefault="009C33D6" w:rsidP="009C33D6">
      <w:pPr>
        <w:spacing w:after="0" w:line="240" w:lineRule="auto"/>
        <w:ind w:left="3540" w:hanging="3540"/>
        <w:rPr>
          <w:rFonts w:cs="Calibri"/>
          <w:b/>
          <w:color w:val="202124"/>
          <w:sz w:val="18"/>
          <w:szCs w:val="18"/>
          <w:lang w:val="en" w:eastAsia="tr-TR"/>
        </w:rPr>
      </w:pPr>
      <w:r>
        <w:rPr>
          <w:sz w:val="18"/>
          <w:szCs w:val="18"/>
        </w:rPr>
        <w:t>Ürün adı:</w:t>
      </w:r>
      <w:r w:rsidRPr="00C245AE">
        <w:rPr>
          <w:sz w:val="18"/>
          <w:szCs w:val="18"/>
        </w:rPr>
        <w:tab/>
      </w:r>
      <w:r w:rsidR="00772602">
        <w:rPr>
          <w:b/>
          <w:sz w:val="18"/>
          <w:szCs w:val="18"/>
        </w:rPr>
        <w:t>TCTEK 16</w:t>
      </w:r>
      <w:r w:rsidRPr="00C245AE">
        <w:rPr>
          <w:b/>
          <w:sz w:val="18"/>
          <w:szCs w:val="18"/>
        </w:rPr>
        <w:t xml:space="preserve"> PROFESSIONAL GRES YAĞI</w:t>
      </w:r>
      <w:r>
        <w:rPr>
          <w:sz w:val="18"/>
          <w:szCs w:val="18"/>
        </w:rPr>
        <w:t xml:space="preserve"> </w:t>
      </w:r>
      <w:r w:rsidRPr="009C33D6">
        <w:rPr>
          <w:rFonts w:cs="Calibri"/>
          <w:b/>
          <w:color w:val="202124"/>
          <w:sz w:val="18"/>
          <w:szCs w:val="18"/>
          <w:lang w:val="en" w:eastAsia="tr-TR"/>
        </w:rPr>
        <w:t xml:space="preserve">MERKEZİ </w:t>
      </w:r>
    </w:p>
    <w:p w:rsidR="009C33D6" w:rsidRPr="00C245AE" w:rsidRDefault="00772602" w:rsidP="00772602">
      <w:pPr>
        <w:spacing w:after="0" w:line="240" w:lineRule="auto"/>
        <w:ind w:left="3540"/>
        <w:rPr>
          <w:sz w:val="18"/>
          <w:szCs w:val="18"/>
        </w:rPr>
      </w:pPr>
      <w:r w:rsidRPr="00772602">
        <w:rPr>
          <w:rFonts w:cs="Calibri"/>
          <w:b/>
          <w:color w:val="202124"/>
          <w:sz w:val="18"/>
          <w:szCs w:val="18"/>
          <w:lang w:val="en" w:eastAsia="tr-TR"/>
        </w:rPr>
        <w:t>YÜKSEK HIZLI ELEKTRİK MOTORU YATAKLARI İÇİN YAĞLAYICI</w:t>
      </w:r>
    </w:p>
    <w:p w:rsidR="009C33D6" w:rsidRPr="00E67A4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30FEE" w:rsidRDefault="00C02E1F" w:rsidP="00C02E1F">
      <w:pPr>
        <w:suppressAutoHyphens/>
        <w:spacing w:after="0" w:line="240" w:lineRule="auto"/>
        <w:rPr>
          <w:rFonts w:ascii="Times New Roman" w:eastAsia="Times New Roman" w:hAnsi="Times New Roman" w:cs="Times New Roman"/>
          <w:bCs/>
          <w:sz w:val="18"/>
          <w:szCs w:val="18"/>
          <w:lang w:eastAsia="ar-SA"/>
        </w:rPr>
      </w:pPr>
      <w:r>
        <w:rPr>
          <w:rFonts w:ascii="Times New Roman" w:eastAsia="Times New Roman" w:hAnsi="Times New Roman" w:cs="Times New Roman"/>
          <w:b/>
          <w:bCs/>
          <w:sz w:val="18"/>
          <w:szCs w:val="18"/>
          <w:lang w:eastAsia="ar-SA"/>
        </w:rPr>
        <w:t xml:space="preserve">TCTEK 16 PROFESSIONAL GRES </w:t>
      </w:r>
      <w:r w:rsidR="00430FEE">
        <w:rPr>
          <w:rFonts w:ascii="Times New Roman" w:eastAsia="Times New Roman" w:hAnsi="Times New Roman" w:cs="Times New Roman"/>
          <w:b/>
          <w:bCs/>
          <w:sz w:val="18"/>
          <w:szCs w:val="18"/>
          <w:lang w:val="en-AU" w:eastAsia="ar-SA"/>
        </w:rPr>
        <w:t>YAĞI</w:t>
      </w:r>
      <w:r w:rsidR="00430FEE" w:rsidRPr="00430FEE">
        <w:rPr>
          <w:rFonts w:ascii="Times New Roman" w:eastAsia="Times New Roman" w:hAnsi="Times New Roman" w:cs="Times New Roman"/>
          <w:b/>
          <w:bCs/>
          <w:sz w:val="18"/>
          <w:szCs w:val="18"/>
          <w:lang w:eastAsia="ar-SA"/>
        </w:rPr>
        <w:t xml:space="preserve">, </w:t>
      </w:r>
      <w:r w:rsidR="00430FEE" w:rsidRPr="00430FEE">
        <w:rPr>
          <w:rFonts w:ascii="Times New Roman" w:eastAsia="Times New Roman" w:hAnsi="Times New Roman" w:cs="Times New Roman"/>
          <w:bCs/>
          <w:sz w:val="18"/>
          <w:szCs w:val="18"/>
          <w:lang w:eastAsia="ar-SA"/>
        </w:rPr>
        <w:t xml:space="preserve">endüstride kullanılmak üzere tasarlanmış, diğerlerinin yanı sıra yapısında: moleküler </w:t>
      </w:r>
      <w:proofErr w:type="gramStart"/>
      <w:r w:rsidR="00430FEE" w:rsidRPr="00430FEE">
        <w:rPr>
          <w:rFonts w:ascii="Times New Roman" w:eastAsia="Times New Roman" w:hAnsi="Times New Roman" w:cs="Times New Roman"/>
          <w:bCs/>
          <w:sz w:val="18"/>
          <w:szCs w:val="18"/>
          <w:lang w:eastAsia="ar-SA"/>
        </w:rPr>
        <w:t>bazda</w:t>
      </w:r>
      <w:proofErr w:type="gramEnd"/>
      <w:r w:rsidR="00430FEE" w:rsidRPr="00430FEE">
        <w:rPr>
          <w:rFonts w:ascii="Times New Roman" w:eastAsia="Times New Roman" w:hAnsi="Times New Roman" w:cs="Times New Roman"/>
          <w:bCs/>
          <w:sz w:val="18"/>
          <w:szCs w:val="18"/>
          <w:lang w:eastAsia="ar-SA"/>
        </w:rPr>
        <w:t xml:space="preserve"> metal arıtımı için bir formül olan kalınlaştırıcı bir lityum sabun kompleksi içeren olağanüstü bir üründür.</w:t>
      </w:r>
    </w:p>
    <w:p w:rsidR="009C33D6" w:rsidRPr="00430FEE" w:rsidRDefault="009C33D6" w:rsidP="009C33D6">
      <w:pPr>
        <w:pStyle w:val="ListeParagraf"/>
        <w:suppressAutoHyphens/>
        <w:spacing w:after="0" w:line="240" w:lineRule="auto"/>
        <w:ind w:left="765"/>
        <w:jc w:val="both"/>
        <w:rPr>
          <w:rFonts w:ascii="Times New Roman" w:eastAsia="Times New Roman" w:hAnsi="Times New Roman" w:cs="Times New Roman"/>
          <w:b/>
          <w:bCs/>
          <w:sz w:val="18"/>
          <w:szCs w:val="18"/>
          <w:lang w:eastAsia="ar-SA"/>
        </w:rPr>
      </w:pPr>
    </w:p>
    <w:p w:rsidR="009C33D6" w:rsidRPr="00430FEE" w:rsidRDefault="009C33D6" w:rsidP="009C3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18"/>
          <w:szCs w:val="18"/>
          <w:lang w:eastAsia="tr-TR"/>
        </w:rPr>
      </w:pPr>
      <w:r w:rsidRPr="00430FEE">
        <w:rPr>
          <w:rFonts w:ascii="Times New Roman" w:eastAsia="Times New Roman" w:hAnsi="Times New Roman" w:cs="Times New Roman"/>
          <w:b/>
          <w:sz w:val="18"/>
          <w:szCs w:val="18"/>
          <w:lang w:eastAsia="tr-TR"/>
        </w:rPr>
        <w:t>TCTEK 3 PROFESSIONAL GRES YAĞI</w:t>
      </w:r>
      <w:r w:rsidRPr="00430FEE">
        <w:rPr>
          <w:rFonts w:ascii="Times New Roman" w:eastAsia="Times New Roman" w:hAnsi="Times New Roman" w:cs="Times New Roman"/>
          <w:color w:val="202124"/>
          <w:sz w:val="18"/>
          <w:szCs w:val="18"/>
          <w:lang w:eastAsia="tr-TR"/>
        </w:rPr>
        <w:t xml:space="preserve"> </w:t>
      </w:r>
      <w:proofErr w:type="spellStart"/>
      <w:r w:rsidRPr="00430FEE">
        <w:rPr>
          <w:rFonts w:ascii="Times New Roman" w:eastAsia="Times New Roman" w:hAnsi="Times New Roman" w:cs="Times New Roman"/>
          <w:b/>
          <w:color w:val="202124"/>
          <w:sz w:val="18"/>
          <w:szCs w:val="18"/>
          <w:lang w:eastAsia="tr-TR"/>
        </w:rPr>
        <w:t>sağladıklar</w:t>
      </w:r>
      <w:proofErr w:type="spellEnd"/>
      <w:r w:rsidRPr="00430FEE">
        <w:rPr>
          <w:rFonts w:ascii="Times New Roman" w:eastAsia="Times New Roman" w:hAnsi="Times New Roman" w:cs="Times New Roman"/>
          <w:b/>
          <w:color w:val="202124"/>
          <w:sz w:val="18"/>
          <w:szCs w:val="18"/>
          <w:lang w:eastAsia="tr-TR"/>
        </w:rPr>
        <w:t>:</w:t>
      </w:r>
    </w:p>
    <w:p w:rsidR="009C33D6" w:rsidRPr="00EB0402"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w:t>
      </w:r>
      <w:r w:rsidRPr="00EB0402">
        <w:rPr>
          <w:rFonts w:ascii="Times New Roman" w:eastAsia="Times New Roman" w:hAnsi="Times New Roman" w:cs="Times New Roman"/>
          <w:sz w:val="18"/>
          <w:szCs w:val="18"/>
          <w:lang w:eastAsia="tr-TR"/>
        </w:rPr>
        <w:t xml:space="preserve">ok iyi korozyon koruması, </w:t>
      </w:r>
    </w:p>
    <w:p w:rsidR="009C33D6" w:rsidRPr="00EB0402"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w:t>
      </w:r>
      <w:r w:rsidRPr="00EB0402">
        <w:rPr>
          <w:rFonts w:ascii="Times New Roman" w:eastAsia="Times New Roman" w:hAnsi="Times New Roman" w:cs="Times New Roman"/>
          <w:sz w:val="18"/>
          <w:szCs w:val="18"/>
          <w:lang w:eastAsia="tr-TR"/>
        </w:rPr>
        <w:t xml:space="preserve">ürtünme katsayısında önemli azalma, </w:t>
      </w:r>
    </w:p>
    <w:p w:rsidR="009C33D6" w:rsidRPr="00EB0402"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w:t>
      </w:r>
      <w:r w:rsidRPr="00EB0402">
        <w:rPr>
          <w:rFonts w:ascii="Times New Roman" w:eastAsia="Times New Roman" w:hAnsi="Times New Roman" w:cs="Times New Roman"/>
          <w:sz w:val="18"/>
          <w:szCs w:val="18"/>
          <w:lang w:eastAsia="tr-TR"/>
        </w:rPr>
        <w:t>istem aşın</w:t>
      </w:r>
      <w:r>
        <w:rPr>
          <w:rFonts w:ascii="Times New Roman" w:eastAsia="Times New Roman" w:hAnsi="Times New Roman" w:cs="Times New Roman"/>
          <w:sz w:val="18"/>
          <w:szCs w:val="18"/>
          <w:lang w:eastAsia="tr-TR"/>
        </w:rPr>
        <w:t>masının azaltılması ve sıkışmalara</w:t>
      </w:r>
      <w:r w:rsidRPr="00EB0402">
        <w:rPr>
          <w:rFonts w:ascii="Times New Roman" w:eastAsia="Times New Roman" w:hAnsi="Times New Roman" w:cs="Times New Roman"/>
          <w:sz w:val="18"/>
          <w:szCs w:val="18"/>
          <w:lang w:eastAsia="tr-TR"/>
        </w:rPr>
        <w:t xml:space="preserve"> karşı koruma, </w:t>
      </w:r>
    </w:p>
    <w:p w:rsidR="009C33D6" w:rsidRPr="00EB0402"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tr-TR"/>
        </w:rPr>
      </w:pPr>
      <w:r w:rsidRPr="00EB0402">
        <w:rPr>
          <w:rFonts w:ascii="Times New Roman" w:eastAsia="Times New Roman" w:hAnsi="Times New Roman" w:cs="Times New Roman"/>
          <w:sz w:val="18"/>
          <w:szCs w:val="18"/>
          <w:lang w:eastAsia="tr-TR"/>
        </w:rPr>
        <w:t xml:space="preserve">İşbirliği yapan bileşenlerin gürültü azaltma, </w:t>
      </w:r>
    </w:p>
    <w:p w:rsidR="009C33D6" w:rsidRPr="00EB0402"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w:t>
      </w:r>
      <w:r w:rsidRPr="00EB0402">
        <w:rPr>
          <w:rFonts w:ascii="Times New Roman" w:eastAsia="Times New Roman" w:hAnsi="Times New Roman" w:cs="Times New Roman"/>
          <w:sz w:val="18"/>
          <w:szCs w:val="18"/>
          <w:lang w:eastAsia="tr-TR"/>
        </w:rPr>
        <w:t xml:space="preserve">ok iyi su direnci, </w:t>
      </w:r>
    </w:p>
    <w:p w:rsidR="009C33D6" w:rsidRPr="009A2E1A" w:rsidRDefault="009C33D6" w:rsidP="009C33D6">
      <w:pPr>
        <w:pStyle w:val="ListeParagraf"/>
        <w:numPr>
          <w:ilvl w:val="0"/>
          <w:numId w:val="4"/>
        </w:numPr>
        <w:suppressAutoHyphens/>
        <w:spacing w:after="0" w:line="240" w:lineRule="auto"/>
        <w:jc w:val="both"/>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tr-TR"/>
        </w:rPr>
        <w:t>A</w:t>
      </w:r>
      <w:r w:rsidRPr="00EB0402">
        <w:rPr>
          <w:rFonts w:ascii="Times New Roman" w:eastAsia="Times New Roman" w:hAnsi="Times New Roman" w:cs="Times New Roman"/>
          <w:sz w:val="18"/>
          <w:szCs w:val="18"/>
          <w:lang w:eastAsia="tr-TR"/>
        </w:rPr>
        <w:t>lt tab</w:t>
      </w:r>
      <w:r>
        <w:rPr>
          <w:rFonts w:ascii="Times New Roman" w:eastAsia="Times New Roman" w:hAnsi="Times New Roman" w:cs="Times New Roman"/>
          <w:sz w:val="18"/>
          <w:szCs w:val="18"/>
          <w:lang w:eastAsia="tr-TR"/>
        </w:rPr>
        <w:t>akaya daha iyi yapışma</w:t>
      </w:r>
      <w:r w:rsidRPr="00EB0402">
        <w:rPr>
          <w:rFonts w:ascii="Times New Roman" w:eastAsia="Times New Roman" w:hAnsi="Times New Roman" w:cs="Times New Roman"/>
          <w:sz w:val="18"/>
          <w:szCs w:val="18"/>
          <w:lang w:eastAsia="tr-TR"/>
        </w:rPr>
        <w:t>.</w:t>
      </w:r>
    </w:p>
    <w:p w:rsidR="009C33D6" w:rsidRPr="00EB0402" w:rsidRDefault="009C33D6" w:rsidP="009C33D6">
      <w:pPr>
        <w:pStyle w:val="ListeParagraf"/>
        <w:suppressAutoHyphens/>
        <w:spacing w:after="0" w:line="240" w:lineRule="auto"/>
        <w:jc w:val="both"/>
        <w:rPr>
          <w:rFonts w:ascii="Times New Roman" w:eastAsia="Times New Roman" w:hAnsi="Times New Roman" w:cs="Times New Roman"/>
          <w:sz w:val="18"/>
          <w:szCs w:val="18"/>
          <w:lang w:eastAsia="ar-SA"/>
        </w:rPr>
      </w:pPr>
    </w:p>
    <w:p w:rsidR="009C33D6" w:rsidRPr="009A2E1A" w:rsidRDefault="009C33D6" w:rsidP="009C3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18"/>
          <w:szCs w:val="18"/>
          <w:u w:val="single"/>
          <w:lang w:eastAsia="tr-TR"/>
        </w:rPr>
      </w:pPr>
      <w:r w:rsidRPr="009A2E1A">
        <w:rPr>
          <w:rFonts w:ascii="Times New Roman" w:eastAsia="Times New Roman" w:hAnsi="Times New Roman" w:cs="Times New Roman"/>
          <w:color w:val="202124"/>
          <w:sz w:val="18"/>
          <w:szCs w:val="18"/>
          <w:u w:val="single"/>
          <w:lang w:eastAsia="tr-TR"/>
        </w:rPr>
        <w:t>Son derece yük</w:t>
      </w:r>
      <w:r>
        <w:rPr>
          <w:rFonts w:ascii="Times New Roman" w:eastAsia="Times New Roman" w:hAnsi="Times New Roman" w:cs="Times New Roman"/>
          <w:color w:val="202124"/>
          <w:sz w:val="18"/>
          <w:szCs w:val="18"/>
          <w:u w:val="single"/>
          <w:lang w:eastAsia="tr-TR"/>
        </w:rPr>
        <w:t>sek verimlilik nedeniyle TCTEK 11</w:t>
      </w:r>
      <w:r w:rsidRPr="009A2E1A">
        <w:rPr>
          <w:rFonts w:ascii="Times New Roman" w:eastAsia="Times New Roman" w:hAnsi="Times New Roman" w:cs="Times New Roman"/>
          <w:color w:val="202124"/>
          <w:sz w:val="18"/>
          <w:szCs w:val="18"/>
          <w:u w:val="single"/>
          <w:lang w:eastAsia="tr-TR"/>
        </w:rPr>
        <w:t xml:space="preserve"> PROFESSİONAL GRES YAĞI, aşırı koşullarda çalışan birçok makine ve </w:t>
      </w:r>
      <w:proofErr w:type="gramStart"/>
      <w:r w:rsidRPr="009A2E1A">
        <w:rPr>
          <w:rFonts w:ascii="Times New Roman" w:eastAsia="Times New Roman" w:hAnsi="Times New Roman" w:cs="Times New Roman"/>
          <w:color w:val="202124"/>
          <w:sz w:val="18"/>
          <w:szCs w:val="18"/>
          <w:u w:val="single"/>
          <w:lang w:eastAsia="tr-TR"/>
        </w:rPr>
        <w:t>ekipmanla</w:t>
      </w:r>
      <w:proofErr w:type="gramEnd"/>
      <w:r w:rsidRPr="009A2E1A">
        <w:rPr>
          <w:rFonts w:ascii="Times New Roman" w:eastAsia="Times New Roman" w:hAnsi="Times New Roman" w:cs="Times New Roman"/>
          <w:color w:val="202124"/>
          <w:sz w:val="18"/>
          <w:szCs w:val="18"/>
          <w:u w:val="single"/>
          <w:lang w:eastAsia="tr-TR"/>
        </w:rPr>
        <w:t xml:space="preserve"> yarışlarda kullanılır:</w:t>
      </w:r>
      <w:r w:rsidRPr="009A2E1A">
        <w:rPr>
          <w:rFonts w:ascii="Times New Roman" w:eastAsia="Times New Roman" w:hAnsi="Times New Roman" w:cs="Times New Roman"/>
          <w:color w:val="202124"/>
          <w:sz w:val="18"/>
          <w:szCs w:val="18"/>
          <w:lang w:eastAsia="tr-TR"/>
        </w:rPr>
        <w:t xml:space="preserve"> </w:t>
      </w:r>
      <w:r w:rsidRPr="009A2E1A">
        <w:rPr>
          <w:rFonts w:ascii="Times New Roman" w:eastAsia="Times New Roman" w:hAnsi="Times New Roman" w:cs="Times New Roman"/>
          <w:b/>
          <w:color w:val="202124"/>
          <w:sz w:val="18"/>
          <w:szCs w:val="18"/>
          <w:lang w:eastAsia="tr-TR"/>
        </w:rPr>
        <w:t>yüksek toz, su, yüksek sıcaklıklar, dinamik ve aşırı sürtünme.</w:t>
      </w:r>
    </w:p>
    <w:p w:rsidR="009C33D6" w:rsidRPr="009A2E1A" w:rsidRDefault="009C33D6" w:rsidP="009C3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18"/>
          <w:szCs w:val="18"/>
          <w:u w:val="single"/>
          <w:lang w:eastAsia="tr-TR"/>
        </w:rPr>
      </w:pPr>
      <w:r w:rsidRPr="009A2E1A">
        <w:rPr>
          <w:rFonts w:ascii="Times New Roman" w:eastAsia="Times New Roman" w:hAnsi="Times New Roman" w:cs="Times New Roman"/>
          <w:color w:val="202124"/>
          <w:sz w:val="18"/>
          <w:szCs w:val="18"/>
          <w:u w:val="single"/>
          <w:lang w:eastAsia="tr-TR"/>
        </w:rPr>
        <w:t xml:space="preserve"> </w:t>
      </w:r>
    </w:p>
    <w:p w:rsidR="009C33D6" w:rsidRPr="009A2E1A" w:rsidRDefault="009C33D6" w:rsidP="009C3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18"/>
          <w:szCs w:val="18"/>
          <w:lang w:eastAsia="tr-TR"/>
        </w:rPr>
      </w:pPr>
      <w:r>
        <w:rPr>
          <w:rFonts w:ascii="Times New Roman" w:eastAsia="Times New Roman" w:hAnsi="Times New Roman" w:cs="Times New Roman"/>
          <w:color w:val="202124"/>
          <w:sz w:val="18"/>
          <w:szCs w:val="18"/>
          <w:lang w:eastAsia="tr-TR"/>
        </w:rPr>
        <w:t>TCTEK 11</w:t>
      </w:r>
      <w:r w:rsidRPr="009A2E1A">
        <w:rPr>
          <w:rFonts w:ascii="Times New Roman" w:eastAsia="Times New Roman" w:hAnsi="Times New Roman" w:cs="Times New Roman"/>
          <w:color w:val="202124"/>
          <w:sz w:val="18"/>
          <w:szCs w:val="18"/>
          <w:lang w:eastAsia="tr-TR"/>
        </w:rPr>
        <w:t xml:space="preserve"> PROFESSİONAL GRES YAĞI, her türlü yağlayıcıda dolgu maddesi olarak ve sürtünme düğümlerine doğrudan uygulama ile kullanılır.</w:t>
      </w:r>
    </w:p>
    <w:p w:rsidR="009C33D6" w:rsidRPr="009A2E1A" w:rsidRDefault="009C33D6" w:rsidP="009C3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color w:val="202124"/>
          <w:sz w:val="18"/>
          <w:szCs w:val="18"/>
          <w:lang w:eastAsia="tr-TR"/>
        </w:rPr>
      </w:pPr>
    </w:p>
    <w:p w:rsidR="009C33D6"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9A2E1A">
        <w:rPr>
          <w:rFonts w:ascii="Times New Roman" w:eastAsia="Times New Roman" w:hAnsi="Times New Roman" w:cs="Times New Roman"/>
          <w:b/>
          <w:bCs/>
          <w:sz w:val="18"/>
          <w:szCs w:val="18"/>
          <w:u w:val="double"/>
          <w:lang w:eastAsia="ar-SA"/>
        </w:rPr>
        <w:t xml:space="preserve">BÖLÜM 10. KARARLILIK VE REAKTİVİTE / </w:t>
      </w:r>
      <w:r w:rsidRPr="009A2E1A">
        <w:rPr>
          <w:rFonts w:ascii="Times New Roman" w:eastAsia="Times New Roman" w:hAnsi="Times New Roman" w:cs="Times New Roman"/>
          <w:bCs/>
          <w:sz w:val="18"/>
          <w:szCs w:val="18"/>
          <w:u w:val="double"/>
          <w:lang w:eastAsia="ar-SA"/>
        </w:rPr>
        <w:t>Normal şartlar altında ürünler istiflenebilir</w:t>
      </w:r>
    </w:p>
    <w:p w:rsidR="009C33D6" w:rsidRPr="00E67A48" w:rsidRDefault="009C33D6" w:rsidP="009C33D6">
      <w:pPr>
        <w:suppressAutoHyphens/>
        <w:spacing w:after="0" w:line="240" w:lineRule="auto"/>
        <w:rPr>
          <w:rFonts w:ascii="Times New Roman" w:eastAsia="Times New Roman" w:hAnsi="Times New Roman" w:cs="Times New Roman"/>
          <w:sz w:val="18"/>
          <w:szCs w:val="18"/>
          <w:lang w:eastAsia="ar-SA"/>
        </w:rPr>
      </w:pP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10.1. Reaktivite :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9A2E1A">
        <w:rPr>
          <w:rFonts w:ascii="Times New Roman" w:eastAsia="Times New Roman" w:hAnsi="Times New Roman" w:cs="Times New Roman"/>
          <w:bCs/>
          <w:sz w:val="18"/>
          <w:szCs w:val="18"/>
          <w:lang w:val="cs-CZ" w:eastAsia="ar-SA"/>
        </w:rPr>
        <w:t>Reaktivite bilgisi yoktur.</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9A2E1A" w:rsidRDefault="009C33D6" w:rsidP="009C33D6">
      <w:pPr>
        <w:suppressAutoHyphens/>
        <w:spacing w:after="0" w:line="240" w:lineRule="auto"/>
        <w:ind w:left="3540" w:hanging="3540"/>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10.2. Kimyasal kararlılık: </w:t>
      </w:r>
      <w:r>
        <w:rPr>
          <w:rFonts w:ascii="Times New Roman" w:eastAsia="Times New Roman" w:hAnsi="Times New Roman" w:cs="Times New Roman"/>
          <w:b/>
          <w:bCs/>
          <w:sz w:val="18"/>
          <w:szCs w:val="18"/>
          <w:lang w:val="cs-CZ" w:eastAsia="ar-SA"/>
        </w:rPr>
        <w:tab/>
      </w:r>
      <w:r w:rsidRPr="009A2E1A">
        <w:rPr>
          <w:rFonts w:ascii="Times New Roman" w:eastAsia="Times New Roman" w:hAnsi="Times New Roman" w:cs="Times New Roman"/>
          <w:bCs/>
          <w:sz w:val="18"/>
          <w:szCs w:val="18"/>
          <w:lang w:val="cs-CZ" w:eastAsia="ar-SA"/>
        </w:rPr>
        <w:t>Ürün normal depolama ve kullanım koşullarında kararlıdır. Ürün yüksek sıcaklıklarda dengesiz olabilir.</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10.3. Tehlikeli reaksiyon olasılığı: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9A2E1A">
        <w:rPr>
          <w:rFonts w:ascii="Times New Roman" w:eastAsia="Times New Roman" w:hAnsi="Times New Roman" w:cs="Times New Roman"/>
          <w:bCs/>
          <w:sz w:val="18"/>
          <w:szCs w:val="18"/>
          <w:lang w:val="cs-CZ" w:eastAsia="ar-SA"/>
        </w:rPr>
        <w:t>Tehlikeli reaksiyon bilinmiyor.</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10.4. Kaçınılması gereken koşullar: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Çok yüksek sıcaklıklar, yangın kaynakları.</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10.5. Uyumsuz malzemeler: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Güçlü oksidanlar.</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9A2E1A">
        <w:rPr>
          <w:rFonts w:ascii="Times New Roman" w:eastAsia="Times New Roman" w:hAnsi="Times New Roman" w:cs="Times New Roman"/>
          <w:b/>
          <w:bCs/>
          <w:sz w:val="18"/>
          <w:szCs w:val="18"/>
          <w:lang w:val="cs-CZ" w:eastAsia="ar-SA"/>
        </w:rPr>
        <w:t xml:space="preserve">10.6. Tehlikeli bozunma ürünleri: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Bilinmiyor.</w:t>
      </w:r>
      <w:r w:rsidRPr="009A2E1A">
        <w:rPr>
          <w:rFonts w:ascii="Times New Roman" w:eastAsia="Times New Roman" w:hAnsi="Times New Roman" w:cs="Times New Roman"/>
          <w:b/>
          <w:bCs/>
          <w:sz w:val="18"/>
          <w:szCs w:val="18"/>
          <w:lang w:val="cs-CZ" w:eastAsia="ar-SA"/>
        </w:rPr>
        <w:t xml:space="preserve"> </w:t>
      </w:r>
    </w:p>
    <w:p w:rsidR="009C33D6" w:rsidRPr="009A2E1A"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Default="009C33D6" w:rsidP="009C33D6">
      <w:pPr>
        <w:suppressAutoHyphens/>
        <w:spacing w:after="0" w:line="240" w:lineRule="auto"/>
        <w:rPr>
          <w:rFonts w:ascii="Times New Roman" w:eastAsia="Times New Roman" w:hAnsi="Times New Roman" w:cs="Times New Roman"/>
          <w:sz w:val="18"/>
          <w:szCs w:val="18"/>
          <w:lang w:eastAsia="ar-SA"/>
        </w:rPr>
      </w:pPr>
      <w:r w:rsidRPr="009A2E1A">
        <w:rPr>
          <w:rFonts w:ascii="Times New Roman" w:eastAsia="Times New Roman" w:hAnsi="Times New Roman" w:cs="Times New Roman"/>
          <w:b/>
          <w:bCs/>
          <w:sz w:val="18"/>
          <w:szCs w:val="18"/>
          <w:lang w:val="cs-CZ" w:eastAsia="ar-SA"/>
        </w:rPr>
        <w:t xml:space="preserve">10.7. Tehlikeli reaksiyonlar: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Tehlikeli reaksiyonlar bilinmemektedir.</w:t>
      </w:r>
      <w:r w:rsidRPr="00E67A48">
        <w:rPr>
          <w:rFonts w:ascii="Times New Roman" w:eastAsia="Times New Roman" w:hAnsi="Times New Roman" w:cs="Times New Roman"/>
          <w:sz w:val="18"/>
          <w:szCs w:val="18"/>
          <w:lang w:eastAsia="ar-SA"/>
        </w:rPr>
        <w:t xml:space="preserve">  </w:t>
      </w:r>
    </w:p>
    <w:p w:rsidR="009C33D6" w:rsidRPr="00E67A4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C245AE">
        <w:rPr>
          <w:rFonts w:ascii="Times New Roman" w:eastAsia="Times New Roman" w:hAnsi="Times New Roman" w:cs="Times New Roman"/>
          <w:b/>
          <w:bCs/>
          <w:sz w:val="18"/>
          <w:szCs w:val="18"/>
          <w:u w:val="double"/>
          <w:lang w:eastAsia="ar-SA"/>
        </w:rPr>
        <w:t>BÖLÜM 11. TOKSİKOLOJİK BİLGİLER:</w:t>
      </w:r>
    </w:p>
    <w:p w:rsidR="009C33D6" w:rsidRPr="00E67A48"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E67A48">
        <w:rPr>
          <w:rFonts w:ascii="Times New Roman" w:eastAsia="Times New Roman" w:hAnsi="Times New Roman" w:cs="Times New Roman"/>
          <w:sz w:val="18"/>
          <w:szCs w:val="18"/>
          <w:lang w:eastAsia="ar-SA"/>
        </w:rPr>
        <w:t xml:space="preserve"> </w:t>
      </w:r>
    </w:p>
    <w:p w:rsidR="009C33D6" w:rsidRPr="00C245AE" w:rsidRDefault="009C33D6" w:rsidP="009C33D6">
      <w:pPr>
        <w:suppressAutoHyphens/>
        <w:spacing w:after="0" w:line="240" w:lineRule="auto"/>
        <w:ind w:left="3540" w:hanging="3540"/>
        <w:rPr>
          <w:rFonts w:ascii="Times New Roman" w:eastAsia="Times New Roman" w:hAnsi="Times New Roman" w:cs="Times New Roman"/>
          <w:bCs/>
          <w:sz w:val="18"/>
          <w:szCs w:val="18"/>
          <w:lang w:val="cs-CZ" w:eastAsia="ar-SA"/>
        </w:rPr>
      </w:pPr>
      <w:r w:rsidRPr="00C245AE">
        <w:rPr>
          <w:rFonts w:ascii="Times New Roman" w:eastAsia="Times New Roman" w:hAnsi="Times New Roman" w:cs="Times New Roman"/>
          <w:b/>
          <w:bCs/>
          <w:sz w:val="18"/>
          <w:szCs w:val="18"/>
          <w:lang w:val="cs-CZ" w:eastAsia="ar-SA"/>
        </w:rPr>
        <w:t xml:space="preserve">11.1. Toksikolojik etkileri hakkında bilgi: </w:t>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 xml:space="preserve">Ürünler tehlikeli karışım olarak sınıflandırılmamıştır. Ürün, önerilen depolama ve kullanım koşullarında sağlığın genel bozulmasını etkilemez. </w:t>
      </w:r>
    </w:p>
    <w:p w:rsidR="009C33D6" w:rsidRPr="00C245AE" w:rsidRDefault="009C33D6" w:rsidP="009C33D6">
      <w:pPr>
        <w:suppressAutoHyphens/>
        <w:spacing w:after="0" w:line="240" w:lineRule="auto"/>
        <w:jc w:val="center"/>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11.2. Akut toksisite: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Toksisite – olumsuz etkisi yoktur.</w:t>
      </w:r>
      <w:r w:rsidRPr="00C245AE">
        <w:rPr>
          <w:rFonts w:ascii="Times New Roman" w:eastAsia="Times New Roman" w:hAnsi="Times New Roman" w:cs="Times New Roman"/>
          <w:b/>
          <w:bCs/>
          <w:sz w:val="18"/>
          <w:szCs w:val="18"/>
          <w:lang w:val="cs-CZ" w:eastAsia="ar-SA"/>
        </w:rPr>
        <w:t xml:space="preserve"> </w:t>
      </w:r>
    </w:p>
    <w:p w:rsidR="009C33D6" w:rsidRPr="00C245AE" w:rsidRDefault="009C33D6" w:rsidP="009C33D6">
      <w:pPr>
        <w:suppressAutoHyphens/>
        <w:spacing w:after="0" w:line="240" w:lineRule="auto"/>
        <w:jc w:val="center"/>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C245AE">
        <w:rPr>
          <w:rFonts w:ascii="Times New Roman" w:eastAsia="Times New Roman" w:hAnsi="Times New Roman" w:cs="Times New Roman"/>
          <w:b/>
          <w:bCs/>
          <w:sz w:val="18"/>
          <w:szCs w:val="18"/>
          <w:lang w:val="cs-CZ" w:eastAsia="ar-SA"/>
        </w:rPr>
        <w:t xml:space="preserve">11.3. Deri korozyonu / tahrişi: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Cs/>
          <w:sz w:val="18"/>
          <w:szCs w:val="18"/>
          <w:lang w:val="cs-CZ" w:eastAsia="ar-SA"/>
        </w:rPr>
        <w:t>Ürün cilt</w:t>
      </w:r>
      <w:r w:rsidRPr="00C245AE">
        <w:rPr>
          <w:rFonts w:ascii="Times New Roman" w:eastAsia="Times New Roman" w:hAnsi="Times New Roman" w:cs="Times New Roman"/>
          <w:bCs/>
          <w:sz w:val="18"/>
          <w:szCs w:val="18"/>
          <w:lang w:val="cs-CZ" w:eastAsia="ar-SA"/>
        </w:rPr>
        <w:t xml:space="preserve"> ile uzun süreli temastan sonra iltihaba neden olabilir. </w:t>
      </w:r>
    </w:p>
    <w:p w:rsidR="009C33D6" w:rsidRPr="00C245AE" w:rsidRDefault="009C33D6" w:rsidP="009C33D6">
      <w:pPr>
        <w:suppressAutoHyphens/>
        <w:spacing w:after="0" w:line="240" w:lineRule="auto"/>
        <w:jc w:val="center"/>
        <w:rPr>
          <w:rFonts w:ascii="Times New Roman" w:eastAsia="Times New Roman" w:hAnsi="Times New Roman" w:cs="Times New Roman"/>
          <w:b/>
          <w:bCs/>
          <w:sz w:val="18"/>
          <w:szCs w:val="18"/>
          <w:lang w:val="cs-CZ" w:eastAsia="ar-SA"/>
        </w:rPr>
      </w:pP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val="cs-CZ" w:eastAsia="ar-SA"/>
        </w:rPr>
      </w:pPr>
      <w:r w:rsidRPr="00C245AE">
        <w:rPr>
          <w:rFonts w:ascii="Times New Roman" w:eastAsia="Times New Roman" w:hAnsi="Times New Roman" w:cs="Times New Roman"/>
          <w:b/>
          <w:bCs/>
          <w:sz w:val="18"/>
          <w:szCs w:val="18"/>
          <w:lang w:val="cs-CZ" w:eastAsia="ar-SA"/>
        </w:rPr>
        <w:t xml:space="preserve">11.4. Ciddi göz hasarı / göz tahrişi: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C245AE">
        <w:rPr>
          <w:rFonts w:ascii="Times New Roman" w:eastAsia="Times New Roman" w:hAnsi="Times New Roman" w:cs="Times New Roman"/>
          <w:bCs/>
          <w:sz w:val="18"/>
          <w:szCs w:val="18"/>
          <w:lang w:val="cs-CZ" w:eastAsia="ar-SA"/>
        </w:rPr>
        <w:t>Gözler arası veya hafif göz tahrişine neden olabilir.</w:t>
      </w: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430FEE" w:rsidRPr="00E67A48" w:rsidRDefault="00430FEE"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4"/>
          <w:szCs w:val="24"/>
          <w:lang w:eastAsia="ar-SA"/>
        </w:rPr>
        <w:sectPr w:rsidR="009C33D6" w:rsidRPr="00E67A48">
          <w:pgSz w:w="11906" w:h="16838"/>
          <w:pgMar w:top="468" w:right="1418" w:bottom="242" w:left="1418" w:header="708" w:footer="708" w:gutter="0"/>
          <w:cols w:space="708"/>
          <w:docGrid w:linePitch="600" w:charSpace="32768"/>
        </w:sectPr>
      </w:pPr>
      <w:r w:rsidRPr="00E67A48">
        <w:rPr>
          <w:rFonts w:ascii="Times New Roman" w:eastAsia="Times New Roman" w:hAnsi="Times New Roman" w:cs="Times New Roman"/>
          <w:b/>
          <w:bCs/>
          <w:sz w:val="20"/>
          <w:szCs w:val="20"/>
          <w:lang w:val="cs-CZ" w:eastAsia="ar-SA"/>
        </w:rPr>
        <w:t>3</w:t>
      </w:r>
    </w:p>
    <w:p w:rsidR="009C33D6" w:rsidRPr="00C245AE" w:rsidRDefault="009C33D6" w:rsidP="009C33D6">
      <w:pPr>
        <w:spacing w:after="0" w:line="240" w:lineRule="auto"/>
        <w:rPr>
          <w:b/>
        </w:rPr>
      </w:pPr>
      <w:r w:rsidRPr="00C245AE">
        <w:rPr>
          <w:rFonts w:cs="Calibri"/>
          <w:b/>
        </w:rPr>
        <w:lastRenderedPageBreak/>
        <w:t>TCTEK DEMİR İTH. İHR. PAZ.</w:t>
      </w:r>
      <w:r w:rsidRPr="00C245AE">
        <w:rPr>
          <w:b/>
        </w:rPr>
        <w:tab/>
      </w:r>
      <w:r w:rsidRPr="00C245AE">
        <w:rPr>
          <w:b/>
        </w:rPr>
        <w:tab/>
      </w:r>
      <w:r w:rsidRPr="00C245AE">
        <w:rPr>
          <w:b/>
        </w:rPr>
        <w:tab/>
      </w:r>
      <w:r w:rsidRPr="00C245AE">
        <w:rPr>
          <w:b/>
        </w:rPr>
        <w:tab/>
      </w:r>
      <w:r w:rsidRPr="00C245AE">
        <w:rPr>
          <w:b/>
        </w:rPr>
        <w:tab/>
      </w:r>
      <w:r w:rsidRPr="00C245AE">
        <w:rPr>
          <w:b/>
        </w:rPr>
        <w:tab/>
        <w:t xml:space="preserve">                Ürün Güvenlik Bilgi </w:t>
      </w:r>
    </w:p>
    <w:p w:rsidR="009C33D6" w:rsidRPr="00C245AE" w:rsidRDefault="009C33D6" w:rsidP="009C33D6">
      <w:pPr>
        <w:pBdr>
          <w:bottom w:val="single" w:sz="6" w:space="1" w:color="auto"/>
        </w:pBdr>
        <w:spacing w:after="0" w:line="240" w:lineRule="auto"/>
        <w:rPr>
          <w:b/>
        </w:rPr>
      </w:pPr>
      <w:r w:rsidRPr="00C245AE">
        <w:rPr>
          <w:rFonts w:cs="Calibri"/>
          <w:b/>
        </w:rPr>
        <w:t>SAN. VE TİC. LTD. ŞİR.</w:t>
      </w:r>
      <w:r w:rsidRPr="00C245AE">
        <w:rPr>
          <w:b/>
        </w:rPr>
        <w:tab/>
      </w:r>
      <w:r w:rsidRPr="00C245AE">
        <w:rPr>
          <w:b/>
        </w:rPr>
        <w:tab/>
      </w:r>
      <w:r w:rsidRPr="00C245AE">
        <w:rPr>
          <w:b/>
        </w:rPr>
        <w:tab/>
      </w:r>
      <w:r w:rsidRPr="00C245AE">
        <w:rPr>
          <w:b/>
        </w:rPr>
        <w:tab/>
      </w:r>
      <w:r w:rsidRPr="00C245AE">
        <w:rPr>
          <w:b/>
        </w:rPr>
        <w:tab/>
      </w:r>
      <w:r w:rsidRPr="00C245AE">
        <w:rPr>
          <w:b/>
        </w:rPr>
        <w:tab/>
        <w:t xml:space="preserve">              </w:t>
      </w:r>
      <w:r w:rsidRPr="00C245AE">
        <w:rPr>
          <w:b/>
        </w:rPr>
        <w:tab/>
        <w:t xml:space="preserve">           </w:t>
      </w:r>
      <w:r w:rsidRPr="00C245AE">
        <w:rPr>
          <w:b/>
        </w:rPr>
        <w:tab/>
      </w:r>
      <w:r w:rsidRPr="00C245AE">
        <w:rPr>
          <w:b/>
        </w:rPr>
        <w:tab/>
        <w:t>Formu</w:t>
      </w:r>
    </w:p>
    <w:p w:rsidR="009C33D6" w:rsidRPr="00C245AE" w:rsidRDefault="009C33D6" w:rsidP="009C33D6">
      <w:pPr>
        <w:spacing w:after="0" w:line="240" w:lineRule="auto"/>
        <w:rPr>
          <w:sz w:val="20"/>
          <w:szCs w:val="20"/>
        </w:rPr>
      </w:pPr>
    </w:p>
    <w:p w:rsidR="009C33D6" w:rsidRPr="00C245AE" w:rsidRDefault="009C33D6" w:rsidP="009C33D6">
      <w:pPr>
        <w:spacing w:after="0" w:line="240" w:lineRule="auto"/>
      </w:pPr>
    </w:p>
    <w:p w:rsidR="009C33D6" w:rsidRPr="00C245AE" w:rsidRDefault="009C33D6" w:rsidP="009C33D6">
      <w:pPr>
        <w:spacing w:after="0" w:line="240" w:lineRule="auto"/>
        <w:rPr>
          <w:sz w:val="18"/>
          <w:szCs w:val="18"/>
        </w:rPr>
      </w:pPr>
      <w:r w:rsidRPr="00C245AE">
        <w:rPr>
          <w:sz w:val="18"/>
          <w:szCs w:val="18"/>
        </w:rPr>
        <w:t xml:space="preserve">İşlem tarihi: </w:t>
      </w:r>
      <w:r w:rsidRPr="00C245AE">
        <w:rPr>
          <w:sz w:val="18"/>
          <w:szCs w:val="18"/>
        </w:rPr>
        <w:tab/>
      </w:r>
      <w:r w:rsidRPr="00C245AE">
        <w:rPr>
          <w:sz w:val="18"/>
          <w:szCs w:val="18"/>
        </w:rPr>
        <w:tab/>
      </w:r>
      <w:r w:rsidRPr="00C245AE">
        <w:rPr>
          <w:sz w:val="18"/>
          <w:szCs w:val="18"/>
        </w:rPr>
        <w:tab/>
      </w:r>
      <w:r w:rsidRPr="00C245AE">
        <w:rPr>
          <w:sz w:val="18"/>
          <w:szCs w:val="18"/>
        </w:rPr>
        <w:tab/>
        <w:t>18.01.2022</w:t>
      </w:r>
      <w:r w:rsidRPr="00C245AE">
        <w:rPr>
          <w:sz w:val="18"/>
          <w:szCs w:val="18"/>
        </w:rPr>
        <w:tab/>
        <w:t xml:space="preserve">              </w:t>
      </w:r>
      <w:r w:rsidRPr="00C245AE">
        <w:rPr>
          <w:sz w:val="18"/>
          <w:szCs w:val="18"/>
        </w:rPr>
        <w:tab/>
      </w:r>
      <w:r w:rsidRPr="00C245AE">
        <w:rPr>
          <w:sz w:val="18"/>
          <w:szCs w:val="18"/>
        </w:rPr>
        <w:tab/>
      </w:r>
      <w:r w:rsidRPr="00C245AE">
        <w:rPr>
          <w:sz w:val="18"/>
          <w:szCs w:val="18"/>
        </w:rPr>
        <w:tab/>
      </w:r>
      <w:r w:rsidRPr="00C245AE">
        <w:rPr>
          <w:sz w:val="18"/>
          <w:szCs w:val="18"/>
        </w:rPr>
        <w:tab/>
        <w:t xml:space="preserve">                Sürüm 1 </w:t>
      </w:r>
    </w:p>
    <w:p w:rsidR="009C33D6" w:rsidRPr="00C245AE" w:rsidRDefault="009C33D6" w:rsidP="009C33D6">
      <w:pPr>
        <w:spacing w:after="0" w:line="240" w:lineRule="auto"/>
        <w:rPr>
          <w:sz w:val="18"/>
          <w:szCs w:val="18"/>
        </w:rPr>
      </w:pPr>
    </w:p>
    <w:p w:rsidR="009C33D6" w:rsidRPr="00C245AE" w:rsidRDefault="009C33D6" w:rsidP="009C33D6">
      <w:pPr>
        <w:spacing w:after="0" w:line="240" w:lineRule="auto"/>
        <w:ind w:left="3540" w:hanging="3540"/>
        <w:rPr>
          <w:sz w:val="18"/>
          <w:szCs w:val="18"/>
        </w:rPr>
      </w:pPr>
      <w:r w:rsidRPr="00C245AE">
        <w:rPr>
          <w:b/>
          <w:sz w:val="18"/>
          <w:szCs w:val="18"/>
        </w:rPr>
        <w:t>Ürün adı:</w:t>
      </w:r>
      <w:r>
        <w:rPr>
          <w:sz w:val="18"/>
          <w:szCs w:val="18"/>
        </w:rPr>
        <w:t xml:space="preserve"> </w:t>
      </w:r>
      <w:r w:rsidRPr="00C245AE">
        <w:rPr>
          <w:sz w:val="18"/>
          <w:szCs w:val="18"/>
        </w:rPr>
        <w:tab/>
      </w:r>
      <w:r>
        <w:rPr>
          <w:b/>
          <w:sz w:val="18"/>
          <w:szCs w:val="18"/>
        </w:rPr>
        <w:t>TCTEK 11</w:t>
      </w:r>
      <w:r w:rsidRPr="00C245AE">
        <w:rPr>
          <w:b/>
          <w:sz w:val="18"/>
          <w:szCs w:val="18"/>
        </w:rPr>
        <w:t xml:space="preserve"> PROFESSIONAL GRES YAĞI</w:t>
      </w:r>
      <w:r>
        <w:rPr>
          <w:sz w:val="18"/>
          <w:szCs w:val="18"/>
        </w:rPr>
        <w:t xml:space="preserve"> </w:t>
      </w:r>
      <w:r w:rsidRPr="009C33D6">
        <w:rPr>
          <w:rFonts w:cs="Calibri"/>
          <w:b/>
          <w:color w:val="202124"/>
          <w:sz w:val="18"/>
          <w:szCs w:val="18"/>
          <w:lang w:val="en" w:eastAsia="tr-TR"/>
        </w:rPr>
        <w:t>MERKEZİ YAĞLAMA İÇİN LİTYUM PLASTİK YAĞLAYICI</w:t>
      </w:r>
    </w:p>
    <w:p w:rsidR="009C33D6" w:rsidRPr="00E67A48"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11.5. Solunum veya cilt hassasiyeti: </w:t>
      </w:r>
      <w:r w:rsidRPr="00C245AE">
        <w:rPr>
          <w:rFonts w:ascii="Times New Roman" w:eastAsia="Times New Roman" w:hAnsi="Times New Roman" w:cs="Times New Roman"/>
          <w:bCs/>
          <w:sz w:val="18"/>
          <w:szCs w:val="18"/>
          <w:lang w:val="cs-CZ" w:eastAsia="ar-SA"/>
        </w:rPr>
        <w:t>Mevcut verilere dayanarak sınıflandırma kriterlerine uyulmamaktadır.</w:t>
      </w:r>
      <w:r w:rsidRPr="00C245AE">
        <w:rPr>
          <w:rFonts w:ascii="Times New Roman" w:eastAsia="Times New Roman" w:hAnsi="Times New Roman" w:cs="Times New Roman"/>
          <w:b/>
          <w:bCs/>
          <w:sz w:val="18"/>
          <w:szCs w:val="18"/>
          <w:lang w:val="cs-CZ" w:eastAsia="ar-SA"/>
        </w:rPr>
        <w:t xml:space="preserve"> </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11.6. Germ hücre mutajenitesi: </w:t>
      </w:r>
      <w:r w:rsidRPr="00C245AE">
        <w:rPr>
          <w:rFonts w:ascii="Times New Roman" w:eastAsia="Times New Roman" w:hAnsi="Times New Roman" w:cs="Times New Roman"/>
          <w:bCs/>
          <w:sz w:val="18"/>
          <w:szCs w:val="18"/>
          <w:lang w:val="cs-CZ" w:eastAsia="ar-SA"/>
        </w:rPr>
        <w:t>Mevcut verilere dayanarak, sınıflandırma kriterleri karşılanmamıştır.</w:t>
      </w:r>
      <w:r w:rsidRPr="00C245AE">
        <w:rPr>
          <w:rFonts w:ascii="Times New Roman" w:eastAsia="Times New Roman" w:hAnsi="Times New Roman" w:cs="Times New Roman"/>
          <w:b/>
          <w:bCs/>
          <w:sz w:val="18"/>
          <w:szCs w:val="18"/>
          <w:lang w:val="cs-CZ" w:eastAsia="ar-SA"/>
        </w:rPr>
        <w:t xml:space="preserve"> </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11.7. gözler: </w:t>
      </w:r>
      <w:r w:rsidRPr="00C245AE">
        <w:rPr>
          <w:rFonts w:ascii="Times New Roman" w:eastAsia="Times New Roman" w:hAnsi="Times New Roman" w:cs="Times New Roman"/>
          <w:bCs/>
          <w:sz w:val="18"/>
          <w:szCs w:val="18"/>
          <w:lang w:val="cs-CZ" w:eastAsia="ar-SA"/>
        </w:rPr>
        <w:t>Kullanılabilir veriler Besed sınıflandırma ölçütleri karşılanmamıştır.</w:t>
      </w:r>
      <w:r w:rsidRPr="00C245AE">
        <w:rPr>
          <w:rFonts w:ascii="Times New Roman" w:eastAsia="Times New Roman" w:hAnsi="Times New Roman" w:cs="Times New Roman"/>
          <w:b/>
          <w:bCs/>
          <w:sz w:val="18"/>
          <w:szCs w:val="18"/>
          <w:lang w:val="cs-CZ" w:eastAsia="ar-SA"/>
        </w:rPr>
        <w:t xml:space="preserve"> </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11.8. Üreme toksisitesi: </w:t>
      </w:r>
      <w:r w:rsidRPr="00C245AE">
        <w:rPr>
          <w:rFonts w:ascii="Times New Roman" w:eastAsia="Times New Roman" w:hAnsi="Times New Roman" w:cs="Times New Roman"/>
          <w:bCs/>
          <w:sz w:val="18"/>
          <w:szCs w:val="18"/>
          <w:lang w:val="cs-CZ" w:eastAsia="ar-SA"/>
        </w:rPr>
        <w:t>Mevcut verilere dayanarak, sınıflandırma kriterleri karşılanmamıştır.</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Cs/>
          <w:sz w:val="18"/>
          <w:szCs w:val="18"/>
          <w:lang w:val="cs-CZ" w:eastAsia="ar-SA"/>
        </w:rPr>
      </w:pPr>
      <w:r w:rsidRPr="00C245AE">
        <w:rPr>
          <w:rFonts w:ascii="Times New Roman" w:eastAsia="Times New Roman" w:hAnsi="Times New Roman" w:cs="Times New Roman"/>
          <w:b/>
          <w:bCs/>
          <w:sz w:val="18"/>
          <w:szCs w:val="18"/>
          <w:lang w:val="cs-CZ" w:eastAsia="ar-SA"/>
        </w:rPr>
        <w:t xml:space="preserve">11.9. Spesifik hedef organ sistemik zehirliliği - tek maruz kalma: </w:t>
      </w:r>
      <w:r w:rsidRPr="00C245AE">
        <w:rPr>
          <w:rFonts w:ascii="Times New Roman" w:eastAsia="Times New Roman" w:hAnsi="Times New Roman" w:cs="Times New Roman"/>
          <w:bCs/>
          <w:sz w:val="18"/>
          <w:szCs w:val="18"/>
          <w:lang w:val="cs-CZ" w:eastAsia="ar-SA"/>
        </w:rPr>
        <w:t xml:space="preserve">Mevcut verilere dayanarak sınıflandırma kriterleri yerine getirilmemiştir. </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11.10. Mevcut veriler üzerinde Besed sınıflandırma ölçütleri karşılanmamıştır </w:t>
      </w:r>
      <w:r w:rsidRPr="004A5EB8">
        <w:rPr>
          <w:rFonts w:ascii="Times New Roman" w:eastAsia="Times New Roman" w:hAnsi="Times New Roman" w:cs="Times New Roman"/>
          <w:bCs/>
          <w:sz w:val="18"/>
          <w:szCs w:val="18"/>
          <w:lang w:val="cs-CZ" w:eastAsia="ar-SA"/>
        </w:rPr>
        <w:t>Spesifik hedef organ toksisite – tek maruziyet.</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11.11. Aspirasyon tehlikesi: </w:t>
      </w:r>
      <w:r w:rsidRPr="004A5EB8">
        <w:rPr>
          <w:rFonts w:ascii="Times New Roman" w:eastAsia="Times New Roman" w:hAnsi="Times New Roman" w:cs="Times New Roman"/>
          <w:bCs/>
          <w:sz w:val="18"/>
          <w:szCs w:val="18"/>
          <w:lang w:val="cs-CZ" w:eastAsia="ar-SA"/>
        </w:rPr>
        <w:t>Mevcut verilere dayanarak sınıflandırma kriterleri yerine getirilmemiştir.</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11.12. Muhtemel maruz kalma yolları hakkında bilgi: </w:t>
      </w:r>
      <w:r w:rsidRPr="004A5EB8">
        <w:rPr>
          <w:rFonts w:ascii="Times New Roman" w:eastAsia="Times New Roman" w:hAnsi="Times New Roman" w:cs="Times New Roman"/>
          <w:bCs/>
          <w:sz w:val="18"/>
          <w:szCs w:val="18"/>
          <w:lang w:val="cs-CZ" w:eastAsia="ar-SA"/>
        </w:rPr>
        <w:t>Solunum sistemi, yutma, cilt teması, göz teması.</w:t>
      </w:r>
      <w:r w:rsidRPr="00C245AE">
        <w:rPr>
          <w:rFonts w:ascii="Times New Roman" w:eastAsia="Times New Roman" w:hAnsi="Times New Roman" w:cs="Times New Roman"/>
          <w:b/>
          <w:bCs/>
          <w:sz w:val="18"/>
          <w:szCs w:val="18"/>
          <w:lang w:val="cs-CZ" w:eastAsia="ar-SA"/>
        </w:rPr>
        <w:t xml:space="preserve"> </w:t>
      </w:r>
    </w:p>
    <w:p w:rsidR="009C33D6" w:rsidRPr="00C245AE"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r w:rsidRPr="00C245AE">
        <w:rPr>
          <w:rFonts w:ascii="Times New Roman" w:eastAsia="Times New Roman" w:hAnsi="Times New Roman" w:cs="Times New Roman"/>
          <w:b/>
          <w:bCs/>
          <w:sz w:val="18"/>
          <w:szCs w:val="18"/>
          <w:lang w:val="cs-CZ" w:eastAsia="ar-SA"/>
        </w:rPr>
        <w:t xml:space="preserve">11.13. Fiziksel, kimyasal ve toksikolojik özelliklerle ilgili belirtiler: </w:t>
      </w:r>
      <w:r w:rsidRPr="004A5EB8">
        <w:rPr>
          <w:rFonts w:ascii="Times New Roman" w:eastAsia="Times New Roman" w:hAnsi="Times New Roman" w:cs="Times New Roman"/>
          <w:bCs/>
          <w:sz w:val="18"/>
          <w:szCs w:val="18"/>
          <w:lang w:val="cs-CZ" w:eastAsia="ar-SA"/>
        </w:rPr>
        <w:t>Yağlayıcı, ortam sıcaklığındaki düşük uçuculuğundan dolayı etkisizdir</w:t>
      </w:r>
    </w:p>
    <w:p w:rsidR="009C33D6" w:rsidRPr="00E67A48" w:rsidRDefault="009C33D6" w:rsidP="009C33D6">
      <w:pPr>
        <w:suppressAutoHyphens/>
        <w:spacing w:after="0" w:line="240" w:lineRule="auto"/>
        <w:jc w:val="both"/>
        <w:rPr>
          <w:rFonts w:ascii="Times New Roman" w:eastAsia="Times New Roman" w:hAnsi="Times New Roman" w:cs="Times New Roman"/>
          <w:b/>
          <w:bCs/>
          <w:sz w:val="18"/>
          <w:szCs w:val="18"/>
          <w:lang w:val="cs-CZ" w:eastAsia="ar-SA"/>
        </w:rPr>
      </w:pP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4A5EB8">
        <w:rPr>
          <w:rFonts w:ascii="Times New Roman" w:eastAsia="Times New Roman" w:hAnsi="Times New Roman" w:cs="Times New Roman"/>
          <w:b/>
          <w:bCs/>
          <w:sz w:val="18"/>
          <w:szCs w:val="18"/>
          <w:lang w:val="cs-CZ" w:eastAsia="ar-SA"/>
        </w:rPr>
        <w:t xml:space="preserve">11.14. Kısa ve uzun süreli maruz kalmanın gecikmiş, acil ve kronik sonuçları: </w:t>
      </w:r>
      <w:r w:rsidRPr="004A5EB8">
        <w:rPr>
          <w:rFonts w:ascii="Times New Roman" w:eastAsia="Times New Roman" w:hAnsi="Times New Roman" w:cs="Times New Roman"/>
          <w:bCs/>
          <w:sz w:val="18"/>
          <w:szCs w:val="18"/>
          <w:lang w:val="cs-CZ" w:eastAsia="ar-SA"/>
        </w:rPr>
        <w:t xml:space="preserve">Uzun süreli cilt teması kızarıklık, şişme veya iltihaplanma gibi dermatolojik bulgulara neden olabilir.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4A5EB8">
        <w:rPr>
          <w:rFonts w:ascii="Times New Roman" w:eastAsia="Times New Roman" w:hAnsi="Times New Roman" w:cs="Times New Roman"/>
          <w:b/>
          <w:bCs/>
          <w:sz w:val="18"/>
          <w:szCs w:val="18"/>
          <w:lang w:val="cs-CZ" w:eastAsia="ar-SA"/>
        </w:rPr>
        <w:t xml:space="preserve">11.15. etkileşimin sonuçları: </w:t>
      </w:r>
      <w:r w:rsidRPr="004A5EB8">
        <w:rPr>
          <w:rFonts w:ascii="Times New Roman" w:eastAsia="Times New Roman" w:hAnsi="Times New Roman" w:cs="Times New Roman"/>
          <w:bCs/>
          <w:sz w:val="18"/>
          <w:szCs w:val="18"/>
          <w:lang w:val="cs-CZ" w:eastAsia="ar-SA"/>
        </w:rPr>
        <w:t>Mevcut değildir</w:t>
      </w:r>
      <w:r>
        <w:rPr>
          <w:rFonts w:ascii="Times New Roman" w:eastAsia="Times New Roman" w:hAnsi="Times New Roman" w:cs="Times New Roman"/>
          <w:b/>
          <w:bCs/>
          <w:sz w:val="18"/>
          <w:szCs w:val="18"/>
          <w:lang w:val="cs-CZ" w:eastAsia="ar-SA"/>
        </w:rPr>
        <w:t>.</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4A5EB8">
        <w:rPr>
          <w:rFonts w:ascii="Times New Roman" w:eastAsia="Times New Roman" w:hAnsi="Times New Roman" w:cs="Times New Roman"/>
          <w:b/>
          <w:bCs/>
          <w:sz w:val="18"/>
          <w:szCs w:val="18"/>
          <w:lang w:val="cs-CZ" w:eastAsia="ar-SA"/>
        </w:rPr>
        <w:t xml:space="preserve">11.16. Belirli bir sağlık riski gözlenmedi: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4A5EB8">
        <w:rPr>
          <w:rFonts w:ascii="Times New Roman" w:eastAsia="Times New Roman" w:hAnsi="Times New Roman" w:cs="Times New Roman"/>
          <w:bCs/>
          <w:sz w:val="18"/>
          <w:szCs w:val="18"/>
          <w:lang w:val="cs-CZ" w:eastAsia="ar-SA"/>
        </w:rPr>
        <w:t>1. Solunum yollarını tahriş etmez ( normal kullanım koşulları altında).</w:t>
      </w: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4A5EB8">
        <w:rPr>
          <w:rFonts w:ascii="Times New Roman" w:eastAsia="Times New Roman" w:hAnsi="Times New Roman" w:cs="Times New Roman"/>
          <w:bCs/>
          <w:sz w:val="18"/>
          <w:szCs w:val="18"/>
          <w:lang w:val="cs-CZ" w:eastAsia="ar-SA"/>
        </w:rPr>
        <w:t>2. Alerjik etkiler gözlenmedi.</w:t>
      </w: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4A5EB8">
        <w:rPr>
          <w:rFonts w:ascii="Times New Roman" w:eastAsia="Times New Roman" w:hAnsi="Times New Roman" w:cs="Times New Roman"/>
          <w:bCs/>
          <w:sz w:val="18"/>
          <w:szCs w:val="18"/>
          <w:lang w:val="cs-CZ" w:eastAsia="ar-SA"/>
        </w:rPr>
        <w:t>3. Ürünün gözlerle teması göz tahrişine neden olabilir.</w:t>
      </w: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r w:rsidRPr="004A5EB8">
        <w:rPr>
          <w:rFonts w:ascii="Times New Roman" w:eastAsia="Times New Roman" w:hAnsi="Times New Roman" w:cs="Times New Roman"/>
          <w:bCs/>
          <w:sz w:val="18"/>
          <w:szCs w:val="18"/>
          <w:lang w:val="cs-CZ" w:eastAsia="ar-SA"/>
        </w:rPr>
        <w:t>4. Ürünler pratik olarak toksik değildir.</w:t>
      </w:r>
      <w:r w:rsidRPr="004A5EB8">
        <w:rPr>
          <w:rFonts w:ascii="Times New Roman" w:eastAsia="Times New Roman" w:hAnsi="Times New Roman" w:cs="Times New Roman"/>
          <w:sz w:val="20"/>
          <w:szCs w:val="20"/>
          <w:lang w:eastAsia="ar-SA"/>
        </w:rPr>
        <w:t xml:space="preserve"> </w:t>
      </w:r>
    </w:p>
    <w:p w:rsidR="009C33D6" w:rsidRPr="004A5EB8" w:rsidRDefault="009C33D6" w:rsidP="009C33D6">
      <w:pPr>
        <w:suppressAutoHyphens/>
        <w:spacing w:after="0" w:line="240" w:lineRule="auto"/>
        <w:rPr>
          <w:rFonts w:ascii="Times New Roman" w:eastAsia="Times New Roman" w:hAnsi="Times New Roman" w:cs="Times New Roman"/>
          <w:bCs/>
          <w:sz w:val="20"/>
          <w:szCs w:val="20"/>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4A5EB8">
        <w:rPr>
          <w:rFonts w:ascii="Times New Roman" w:eastAsia="Times New Roman" w:hAnsi="Times New Roman" w:cs="Times New Roman"/>
          <w:b/>
          <w:bCs/>
          <w:sz w:val="18"/>
          <w:szCs w:val="18"/>
          <w:u w:val="double"/>
          <w:lang w:eastAsia="ar-SA"/>
        </w:rPr>
        <w:t xml:space="preserve">BÖLÜM 12. EKOLOJİK BİLGİ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 xml:space="preserve">12.1. Toksine: </w:t>
      </w:r>
      <w:r w:rsidRPr="004A5EB8">
        <w:rPr>
          <w:rFonts w:ascii="Times New Roman" w:eastAsia="Times New Roman" w:hAnsi="Times New Roman" w:cs="Times New Roman"/>
          <w:bCs/>
          <w:sz w:val="18"/>
          <w:szCs w:val="18"/>
          <w:lang w:eastAsia="ar-SA"/>
        </w:rPr>
        <w:t>Ürün karasal ve su</w:t>
      </w:r>
      <w:r>
        <w:rPr>
          <w:rFonts w:ascii="Times New Roman" w:eastAsia="Times New Roman" w:hAnsi="Times New Roman" w:cs="Times New Roman"/>
          <w:bCs/>
          <w:sz w:val="18"/>
          <w:szCs w:val="18"/>
          <w:lang w:eastAsia="ar-SA"/>
        </w:rPr>
        <w:t>cul organizmalara akut toksin</w:t>
      </w:r>
      <w:r w:rsidRPr="004A5EB8">
        <w:rPr>
          <w:rFonts w:ascii="Times New Roman" w:eastAsia="Times New Roman" w:hAnsi="Times New Roman" w:cs="Times New Roman"/>
          <w:bCs/>
          <w:sz w:val="18"/>
          <w:szCs w:val="18"/>
          <w:lang w:eastAsia="ar-SA"/>
        </w:rPr>
        <w:t xml:space="preserve"> riski taşımamaktadır.</w:t>
      </w:r>
      <w:r w:rsidRPr="004A5EB8">
        <w:rPr>
          <w:rFonts w:ascii="Times New Roman" w:eastAsia="Times New Roman" w:hAnsi="Times New Roman" w:cs="Times New Roman"/>
          <w:b/>
          <w:bCs/>
          <w:sz w:val="18"/>
          <w:szCs w:val="18"/>
          <w:lang w:eastAsia="ar-SA"/>
        </w:rPr>
        <w:t xml:space="preserve">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12.2. Kalıcılık ve bozuna bilirlik</w:t>
      </w:r>
      <w:r w:rsidRPr="004A5EB8">
        <w:rPr>
          <w:rFonts w:ascii="Times New Roman" w:eastAsia="Times New Roman" w:hAnsi="Times New Roman" w:cs="Times New Roman"/>
          <w:bCs/>
          <w:sz w:val="18"/>
          <w:szCs w:val="18"/>
          <w:lang w:eastAsia="ar-SA"/>
        </w:rPr>
        <w:t>: Sınırlı bozuna bilirlik, cadıdaki koşullara bağlı olarak yağlayıcı ayrışır.</w:t>
      </w:r>
      <w:r w:rsidRPr="004A5EB8">
        <w:rPr>
          <w:rFonts w:ascii="Times New Roman" w:eastAsia="Times New Roman" w:hAnsi="Times New Roman" w:cs="Times New Roman"/>
          <w:b/>
          <w:bCs/>
          <w:sz w:val="18"/>
          <w:szCs w:val="18"/>
          <w:lang w:eastAsia="ar-SA"/>
        </w:rPr>
        <w:t xml:space="preserve">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 xml:space="preserve">12.3. Biyolojik Bozuna bilirlik: </w:t>
      </w:r>
      <w:r w:rsidRPr="004A5EB8">
        <w:rPr>
          <w:rFonts w:ascii="Times New Roman" w:eastAsia="Times New Roman" w:hAnsi="Times New Roman" w:cs="Times New Roman"/>
          <w:bCs/>
          <w:sz w:val="18"/>
          <w:szCs w:val="18"/>
          <w:lang w:eastAsia="ar-SA"/>
        </w:rPr>
        <w:t>Ürün verileri eksik. Benzer ürünler düşük düzeyde birikim gösterir</w:t>
      </w:r>
      <w:r w:rsidRPr="004A5EB8">
        <w:rPr>
          <w:rFonts w:ascii="Times New Roman" w:eastAsia="Times New Roman" w:hAnsi="Times New Roman" w:cs="Times New Roman"/>
          <w:b/>
          <w:bCs/>
          <w:sz w:val="18"/>
          <w:szCs w:val="18"/>
          <w:lang w:eastAsia="ar-SA"/>
        </w:rPr>
        <w:t xml:space="preserve">.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 xml:space="preserve">12.4. Topraktaki hareketlilik: </w:t>
      </w:r>
      <w:r w:rsidRPr="004A5EB8">
        <w:rPr>
          <w:rFonts w:ascii="Times New Roman" w:eastAsia="Times New Roman" w:hAnsi="Times New Roman" w:cs="Times New Roman"/>
          <w:bCs/>
          <w:sz w:val="18"/>
          <w:szCs w:val="18"/>
          <w:lang w:eastAsia="ar-SA"/>
        </w:rPr>
        <w:t>Kayganlaştırıcının sudaki çözünürlüğünün düşük olması ve özgül ağırlığının suyun özgül ağırlığından düşük olması nedeniyle, kayganlaştırıcının yayılma olasılığı ihmal edilebilir düzeydedir.</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
          <w:bCs/>
          <w:sz w:val="18"/>
          <w:szCs w:val="18"/>
          <w:lang w:eastAsia="ar-SA"/>
        </w:rPr>
        <w:t xml:space="preserve">12.5. Değerlendirme sonucu PBT ve </w:t>
      </w:r>
      <w:proofErr w:type="spellStart"/>
      <w:r w:rsidRPr="004A5EB8">
        <w:rPr>
          <w:rFonts w:ascii="Times New Roman" w:eastAsia="Times New Roman" w:hAnsi="Times New Roman" w:cs="Times New Roman"/>
          <w:b/>
          <w:bCs/>
          <w:sz w:val="18"/>
          <w:szCs w:val="18"/>
          <w:lang w:eastAsia="ar-SA"/>
        </w:rPr>
        <w:t>vPvB</w:t>
      </w:r>
      <w:proofErr w:type="spellEnd"/>
      <w:r w:rsidRPr="004A5EB8">
        <w:rPr>
          <w:rFonts w:ascii="Times New Roman" w:eastAsia="Times New Roman" w:hAnsi="Times New Roman" w:cs="Times New Roman"/>
          <w:b/>
          <w:bCs/>
          <w:sz w:val="18"/>
          <w:szCs w:val="18"/>
          <w:lang w:eastAsia="ar-SA"/>
        </w:rPr>
        <w:t xml:space="preserve">: </w:t>
      </w:r>
      <w:r w:rsidRPr="004A5EB8">
        <w:rPr>
          <w:rFonts w:ascii="Times New Roman" w:eastAsia="Times New Roman" w:hAnsi="Times New Roman" w:cs="Times New Roman"/>
          <w:bCs/>
          <w:sz w:val="18"/>
          <w:szCs w:val="18"/>
          <w:lang w:eastAsia="ar-SA"/>
        </w:rPr>
        <w:t xml:space="preserve">Ürün, 1907/2006 sayılı ek XIII yönetmelik (LER)e göre PBT veya </w:t>
      </w:r>
      <w:proofErr w:type="spellStart"/>
      <w:r w:rsidRPr="004A5EB8">
        <w:rPr>
          <w:rFonts w:ascii="Times New Roman" w:eastAsia="Times New Roman" w:hAnsi="Times New Roman" w:cs="Times New Roman"/>
          <w:bCs/>
          <w:sz w:val="18"/>
          <w:szCs w:val="18"/>
          <w:lang w:eastAsia="ar-SA"/>
        </w:rPr>
        <w:t>vPvB</w:t>
      </w:r>
      <w:proofErr w:type="spellEnd"/>
      <w:r w:rsidRPr="004A5EB8">
        <w:rPr>
          <w:rFonts w:ascii="Times New Roman" w:eastAsia="Times New Roman" w:hAnsi="Times New Roman" w:cs="Times New Roman"/>
          <w:bCs/>
          <w:sz w:val="18"/>
          <w:szCs w:val="18"/>
          <w:lang w:eastAsia="ar-SA"/>
        </w:rPr>
        <w:t xml:space="preserve"> </w:t>
      </w:r>
      <w:proofErr w:type="gramStart"/>
      <w:r w:rsidRPr="004A5EB8">
        <w:rPr>
          <w:rFonts w:ascii="Times New Roman" w:eastAsia="Times New Roman" w:hAnsi="Times New Roman" w:cs="Times New Roman"/>
          <w:bCs/>
          <w:sz w:val="18"/>
          <w:szCs w:val="18"/>
          <w:lang w:eastAsia="ar-SA"/>
        </w:rPr>
        <w:t>kriterler</w:t>
      </w:r>
      <w:proofErr w:type="gramEnd"/>
      <w:r w:rsidR="005535E2">
        <w:rPr>
          <w:rFonts w:ascii="Times New Roman" w:eastAsia="Times New Roman" w:hAnsi="Times New Roman" w:cs="Times New Roman"/>
          <w:bCs/>
          <w:sz w:val="18"/>
          <w:szCs w:val="18"/>
          <w:lang w:eastAsia="ar-SA"/>
        </w:rPr>
        <w:t xml:space="preserve">+ </w:t>
      </w:r>
      <w:r w:rsidRPr="004A5EB8">
        <w:rPr>
          <w:rFonts w:ascii="Times New Roman" w:eastAsia="Times New Roman" w:hAnsi="Times New Roman" w:cs="Times New Roman"/>
          <w:bCs/>
          <w:sz w:val="18"/>
          <w:szCs w:val="18"/>
          <w:lang w:eastAsia="ar-SA"/>
        </w:rPr>
        <w:t>karşılamamaktadır.</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 xml:space="preserve">12.6. Diğer yan etkiler: </w:t>
      </w:r>
      <w:r w:rsidRPr="004A5EB8">
        <w:rPr>
          <w:rFonts w:ascii="Times New Roman" w:eastAsia="Times New Roman" w:hAnsi="Times New Roman" w:cs="Times New Roman"/>
          <w:bCs/>
          <w:sz w:val="18"/>
          <w:szCs w:val="18"/>
          <w:lang w:eastAsia="ar-SA"/>
        </w:rPr>
        <w:t>Mevcut veriler eksik. Kanalizasyona, yüzeye ve yeraltı suyuna girmesini önleyin.</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sz w:val="20"/>
          <w:szCs w:val="20"/>
          <w:lang w:eastAsia="ar-SA"/>
        </w:rPr>
      </w:pPr>
      <w:r w:rsidRPr="004A5EB8">
        <w:rPr>
          <w:rFonts w:ascii="Times New Roman" w:eastAsia="Times New Roman" w:hAnsi="Times New Roman" w:cs="Times New Roman"/>
          <w:b/>
          <w:bCs/>
          <w:sz w:val="18"/>
          <w:szCs w:val="18"/>
          <w:lang w:eastAsia="ar-SA"/>
        </w:rPr>
        <w:t xml:space="preserve">12.7. Ürünün toprağa, yeraltı suyuna, yüzey suyuna veya kanalizasyona girmesini önleyin: </w:t>
      </w:r>
      <w:r w:rsidR="008147BA">
        <w:rPr>
          <w:rFonts w:ascii="Times New Roman" w:eastAsia="Times New Roman" w:hAnsi="Times New Roman" w:cs="Times New Roman"/>
          <w:bCs/>
          <w:sz w:val="18"/>
          <w:szCs w:val="18"/>
          <w:lang w:eastAsia="ar-SA"/>
        </w:rPr>
        <w:t>Ürün uçucu değildir</w:t>
      </w:r>
      <w:bookmarkStart w:id="0" w:name="_GoBack"/>
      <w:bookmarkEnd w:id="0"/>
      <w:r w:rsidRPr="004A5EB8">
        <w:rPr>
          <w:rFonts w:ascii="Times New Roman" w:eastAsia="Times New Roman" w:hAnsi="Times New Roman" w:cs="Times New Roman"/>
          <w:bCs/>
          <w:sz w:val="18"/>
          <w:szCs w:val="18"/>
          <w:lang w:eastAsia="ar-SA"/>
        </w:rPr>
        <w:t>, suda çözünmez ve birikir</w:t>
      </w:r>
    </w:p>
    <w:p w:rsidR="009C33D6" w:rsidRPr="004A5EB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4"/>
          <w:szCs w:val="24"/>
          <w:lang w:eastAsia="ar-SA"/>
        </w:rPr>
        <w:sectPr w:rsidR="009C33D6" w:rsidRPr="00E67A48">
          <w:pgSz w:w="11906" w:h="16838"/>
          <w:pgMar w:top="468" w:right="1418" w:bottom="242" w:left="1418" w:header="708" w:footer="708" w:gutter="0"/>
          <w:cols w:space="708"/>
          <w:docGrid w:linePitch="600" w:charSpace="32768"/>
        </w:sectPr>
      </w:pPr>
      <w:r w:rsidRPr="00E67A48">
        <w:rPr>
          <w:rFonts w:ascii="Times New Roman" w:eastAsia="Times New Roman" w:hAnsi="Times New Roman" w:cs="Times New Roman"/>
          <w:b/>
          <w:bCs/>
          <w:sz w:val="20"/>
          <w:szCs w:val="20"/>
          <w:lang w:eastAsia="ar-SA"/>
        </w:rPr>
        <w:t>4</w:t>
      </w:r>
    </w:p>
    <w:p w:rsidR="009C33D6" w:rsidRPr="00C245AE" w:rsidRDefault="009C33D6" w:rsidP="009C33D6">
      <w:pPr>
        <w:spacing w:after="0" w:line="240" w:lineRule="auto"/>
        <w:rPr>
          <w:b/>
        </w:rPr>
      </w:pPr>
      <w:r w:rsidRPr="00C245AE">
        <w:rPr>
          <w:rFonts w:cs="Calibri"/>
          <w:b/>
        </w:rPr>
        <w:lastRenderedPageBreak/>
        <w:t>TCTEK DEMİR İTH. İHR. PAZ.</w:t>
      </w:r>
      <w:r w:rsidRPr="00C245AE">
        <w:rPr>
          <w:b/>
        </w:rPr>
        <w:tab/>
      </w:r>
      <w:r w:rsidRPr="00C245AE">
        <w:rPr>
          <w:b/>
        </w:rPr>
        <w:tab/>
      </w:r>
      <w:r w:rsidRPr="00C245AE">
        <w:rPr>
          <w:b/>
        </w:rPr>
        <w:tab/>
      </w:r>
      <w:r w:rsidRPr="00C245AE">
        <w:rPr>
          <w:b/>
        </w:rPr>
        <w:tab/>
      </w:r>
      <w:r w:rsidRPr="00C245AE">
        <w:rPr>
          <w:b/>
        </w:rPr>
        <w:tab/>
      </w:r>
      <w:r w:rsidRPr="00C245AE">
        <w:rPr>
          <w:b/>
        </w:rPr>
        <w:tab/>
        <w:t xml:space="preserve">                Ürün Güvenlik Bilgi </w:t>
      </w:r>
    </w:p>
    <w:p w:rsidR="009C33D6" w:rsidRPr="00C245AE" w:rsidRDefault="009C33D6" w:rsidP="009C33D6">
      <w:pPr>
        <w:pBdr>
          <w:bottom w:val="single" w:sz="6" w:space="1" w:color="auto"/>
        </w:pBdr>
        <w:spacing w:after="0" w:line="240" w:lineRule="auto"/>
        <w:rPr>
          <w:b/>
        </w:rPr>
      </w:pPr>
      <w:r w:rsidRPr="00C245AE">
        <w:rPr>
          <w:rFonts w:cs="Calibri"/>
          <w:b/>
        </w:rPr>
        <w:t>SAN. VE TİC. LTD. ŞİR.</w:t>
      </w:r>
      <w:r w:rsidRPr="00C245AE">
        <w:rPr>
          <w:b/>
        </w:rPr>
        <w:tab/>
      </w:r>
      <w:r w:rsidRPr="00C245AE">
        <w:rPr>
          <w:b/>
        </w:rPr>
        <w:tab/>
      </w:r>
      <w:r w:rsidRPr="00C245AE">
        <w:rPr>
          <w:b/>
        </w:rPr>
        <w:tab/>
      </w:r>
      <w:r w:rsidRPr="00C245AE">
        <w:rPr>
          <w:b/>
        </w:rPr>
        <w:tab/>
      </w:r>
      <w:r w:rsidRPr="00C245AE">
        <w:rPr>
          <w:b/>
        </w:rPr>
        <w:tab/>
      </w:r>
      <w:r w:rsidRPr="00C245AE">
        <w:rPr>
          <w:b/>
        </w:rPr>
        <w:tab/>
        <w:t xml:space="preserve">              </w:t>
      </w:r>
      <w:r w:rsidRPr="00C245AE">
        <w:rPr>
          <w:b/>
        </w:rPr>
        <w:tab/>
        <w:t xml:space="preserve">           </w:t>
      </w:r>
      <w:r w:rsidRPr="00C245AE">
        <w:rPr>
          <w:b/>
        </w:rPr>
        <w:tab/>
      </w:r>
      <w:r w:rsidRPr="00C245AE">
        <w:rPr>
          <w:b/>
        </w:rPr>
        <w:tab/>
        <w:t>Formu</w:t>
      </w:r>
    </w:p>
    <w:p w:rsidR="009C33D6" w:rsidRPr="00C245AE" w:rsidRDefault="009C33D6" w:rsidP="009C33D6">
      <w:pPr>
        <w:spacing w:after="0" w:line="240" w:lineRule="auto"/>
        <w:rPr>
          <w:sz w:val="20"/>
          <w:szCs w:val="20"/>
        </w:rPr>
      </w:pPr>
    </w:p>
    <w:p w:rsidR="009C33D6" w:rsidRPr="00C245AE" w:rsidRDefault="009C33D6" w:rsidP="009C33D6">
      <w:pPr>
        <w:spacing w:after="0" w:line="240" w:lineRule="auto"/>
      </w:pPr>
    </w:p>
    <w:p w:rsidR="009C33D6" w:rsidRPr="00C245AE" w:rsidRDefault="009C33D6" w:rsidP="009C33D6">
      <w:pPr>
        <w:spacing w:after="0" w:line="240" w:lineRule="auto"/>
        <w:rPr>
          <w:sz w:val="18"/>
          <w:szCs w:val="18"/>
        </w:rPr>
      </w:pPr>
      <w:r w:rsidRPr="00C245AE">
        <w:rPr>
          <w:sz w:val="18"/>
          <w:szCs w:val="18"/>
        </w:rPr>
        <w:t xml:space="preserve">İşlem tarihi: </w:t>
      </w:r>
      <w:r w:rsidRPr="00C245AE">
        <w:rPr>
          <w:sz w:val="18"/>
          <w:szCs w:val="18"/>
        </w:rPr>
        <w:tab/>
      </w:r>
      <w:r w:rsidRPr="00C245AE">
        <w:rPr>
          <w:sz w:val="18"/>
          <w:szCs w:val="18"/>
        </w:rPr>
        <w:tab/>
      </w:r>
      <w:r w:rsidRPr="00C245AE">
        <w:rPr>
          <w:sz w:val="18"/>
          <w:szCs w:val="18"/>
        </w:rPr>
        <w:tab/>
      </w:r>
      <w:r w:rsidRPr="00C245AE">
        <w:rPr>
          <w:sz w:val="18"/>
          <w:szCs w:val="18"/>
        </w:rPr>
        <w:tab/>
        <w:t>18.01.2022</w:t>
      </w:r>
      <w:r w:rsidRPr="00C245AE">
        <w:rPr>
          <w:sz w:val="18"/>
          <w:szCs w:val="18"/>
        </w:rPr>
        <w:tab/>
        <w:t xml:space="preserve">              </w:t>
      </w:r>
      <w:r w:rsidRPr="00C245AE">
        <w:rPr>
          <w:sz w:val="18"/>
          <w:szCs w:val="18"/>
        </w:rPr>
        <w:tab/>
      </w:r>
      <w:r w:rsidRPr="00C245AE">
        <w:rPr>
          <w:sz w:val="18"/>
          <w:szCs w:val="18"/>
        </w:rPr>
        <w:tab/>
      </w:r>
      <w:r w:rsidRPr="00C245AE">
        <w:rPr>
          <w:sz w:val="18"/>
          <w:szCs w:val="18"/>
        </w:rPr>
        <w:tab/>
      </w:r>
      <w:r w:rsidRPr="00C245AE">
        <w:rPr>
          <w:sz w:val="18"/>
          <w:szCs w:val="18"/>
        </w:rPr>
        <w:tab/>
        <w:t xml:space="preserve">                Sürüm 1 </w:t>
      </w:r>
    </w:p>
    <w:p w:rsidR="009C33D6" w:rsidRPr="00C245AE" w:rsidRDefault="009C33D6" w:rsidP="009C33D6">
      <w:pPr>
        <w:spacing w:after="0" w:line="240" w:lineRule="auto"/>
        <w:rPr>
          <w:sz w:val="18"/>
          <w:szCs w:val="18"/>
        </w:rPr>
      </w:pPr>
    </w:p>
    <w:p w:rsidR="009C33D6" w:rsidRPr="009C33D6" w:rsidRDefault="009C33D6" w:rsidP="009C33D6">
      <w:pPr>
        <w:spacing w:after="0" w:line="240" w:lineRule="auto"/>
        <w:ind w:left="3540" w:hanging="3540"/>
        <w:rPr>
          <w:b/>
          <w:sz w:val="18"/>
          <w:szCs w:val="18"/>
        </w:rPr>
      </w:pPr>
      <w:r w:rsidRPr="00C245AE">
        <w:rPr>
          <w:b/>
          <w:sz w:val="18"/>
          <w:szCs w:val="18"/>
        </w:rPr>
        <w:t>Ürün adı:</w:t>
      </w:r>
      <w:r>
        <w:rPr>
          <w:sz w:val="18"/>
          <w:szCs w:val="18"/>
        </w:rPr>
        <w:t xml:space="preserve"> </w:t>
      </w:r>
      <w:r w:rsidRPr="00C245AE">
        <w:rPr>
          <w:sz w:val="18"/>
          <w:szCs w:val="18"/>
        </w:rPr>
        <w:tab/>
      </w:r>
      <w:r>
        <w:rPr>
          <w:b/>
          <w:sz w:val="18"/>
          <w:szCs w:val="18"/>
        </w:rPr>
        <w:t xml:space="preserve">TCTEK 11 PROFESSIONAL GREAS YAĞI - </w:t>
      </w:r>
      <w:r w:rsidRPr="009C33D6">
        <w:rPr>
          <w:b/>
          <w:sz w:val="18"/>
          <w:szCs w:val="18"/>
        </w:rPr>
        <w:t>MERKEZİ YAĞLAMA İÇİN LİTYUM PLASTİK YAĞLAYICI</w:t>
      </w: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4A5EB8">
        <w:rPr>
          <w:rFonts w:ascii="Times New Roman" w:eastAsia="Times New Roman" w:hAnsi="Times New Roman" w:cs="Times New Roman"/>
          <w:b/>
          <w:bCs/>
          <w:sz w:val="18"/>
          <w:szCs w:val="18"/>
          <w:u w:val="double"/>
          <w:lang w:eastAsia="ar-SA"/>
        </w:rPr>
        <w:t xml:space="preserve">BÖLÜM 13. TASFİYESİ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eastAsia="ar-SA"/>
        </w:rPr>
      </w:pPr>
      <w:r>
        <w:rPr>
          <w:rFonts w:ascii="Times New Roman" w:eastAsia="Times New Roman" w:hAnsi="Times New Roman" w:cs="Times New Roman"/>
          <w:b/>
          <w:bCs/>
          <w:sz w:val="18"/>
          <w:szCs w:val="18"/>
          <w:lang w:eastAsia="ar-SA"/>
        </w:rPr>
        <w:t>13.1. A</w:t>
      </w:r>
      <w:r w:rsidRPr="004A5EB8">
        <w:rPr>
          <w:rFonts w:ascii="Times New Roman" w:eastAsia="Times New Roman" w:hAnsi="Times New Roman" w:cs="Times New Roman"/>
          <w:b/>
          <w:bCs/>
          <w:sz w:val="18"/>
          <w:szCs w:val="18"/>
          <w:lang w:eastAsia="ar-SA"/>
        </w:rPr>
        <w:t xml:space="preserve">tık yönetimi yöntemleri: </w:t>
      </w:r>
      <w:r w:rsidRPr="004A5EB8">
        <w:rPr>
          <w:rFonts w:ascii="Times New Roman" w:eastAsia="Times New Roman" w:hAnsi="Times New Roman" w:cs="Times New Roman"/>
          <w:bCs/>
          <w:sz w:val="18"/>
          <w:szCs w:val="18"/>
          <w:lang w:eastAsia="ar-SA"/>
        </w:rPr>
        <w:t xml:space="preserve">Mümkünse yerel ve ulusal düzenlemelere uygun olarak geri dönüşüm. </w:t>
      </w: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13.2. Ürün:</w:t>
      </w:r>
    </w:p>
    <w:p w:rsidR="009C33D6" w:rsidRPr="004A5EB8"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Cs/>
          <w:sz w:val="18"/>
          <w:szCs w:val="18"/>
          <w:lang w:eastAsia="ar-SA"/>
        </w:rPr>
        <w:t>1. Kilitlenebilir kaplarda toplayın (kapatılabilir kaplarda toplayın).</w:t>
      </w:r>
    </w:p>
    <w:p w:rsidR="009C33D6" w:rsidRPr="004A5EB8"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Cs/>
          <w:sz w:val="18"/>
          <w:szCs w:val="18"/>
          <w:lang w:eastAsia="ar-SA"/>
        </w:rPr>
        <w:t xml:space="preserve">2. Mümkünse geri dönüştürün. </w:t>
      </w:r>
    </w:p>
    <w:p w:rsidR="009C33D6" w:rsidRPr="004A5EB8"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Cs/>
          <w:sz w:val="18"/>
          <w:szCs w:val="18"/>
          <w:lang w:eastAsia="ar-SA"/>
        </w:rPr>
        <w:t>3. Eğer atık gerekli ise, bir şirket elden ve tehlikeli atık Yönet temas gerekir lisanslı.</w:t>
      </w:r>
    </w:p>
    <w:p w:rsidR="009C33D6" w:rsidRPr="004A5EB8"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Cs/>
          <w:sz w:val="18"/>
          <w:szCs w:val="18"/>
          <w:lang w:eastAsia="ar-SA"/>
        </w:rPr>
        <w:t xml:space="preserve">4. Yerel ve ulusal düzenlemelere uygun olarak ilerleyin. </w:t>
      </w:r>
    </w:p>
    <w:p w:rsidR="009C33D6" w:rsidRPr="004A5EB8"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4A5EB8">
        <w:rPr>
          <w:rFonts w:ascii="Times New Roman" w:eastAsia="Times New Roman" w:hAnsi="Times New Roman" w:cs="Times New Roman"/>
          <w:bCs/>
          <w:sz w:val="18"/>
          <w:szCs w:val="18"/>
          <w:lang w:eastAsia="ar-SA"/>
        </w:rPr>
        <w:t xml:space="preserve">5. Atık bertaraf durumunda ürün "'tehlikeli atık" olarak sınıflandırılmaz. </w:t>
      </w:r>
    </w:p>
    <w:p w:rsidR="009C33D6" w:rsidRPr="004A5EB8" w:rsidRDefault="009C33D6" w:rsidP="009C33D6">
      <w:pPr>
        <w:suppressAutoHyphens/>
        <w:spacing w:after="0" w:line="240" w:lineRule="auto"/>
        <w:rPr>
          <w:rFonts w:ascii="Times New Roman" w:eastAsia="Times New Roman" w:hAnsi="Times New Roman" w:cs="Times New Roman"/>
          <w:bCs/>
          <w:sz w:val="18"/>
          <w:szCs w:val="18"/>
          <w:lang w:eastAsia="ar-SA"/>
        </w:rPr>
      </w:pPr>
    </w:p>
    <w:p w:rsidR="009C33D6" w:rsidRPr="004A5EB8"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4A5EB8">
        <w:rPr>
          <w:rFonts w:ascii="Times New Roman" w:eastAsia="Times New Roman" w:hAnsi="Times New Roman" w:cs="Times New Roman"/>
          <w:b/>
          <w:bCs/>
          <w:sz w:val="18"/>
          <w:szCs w:val="18"/>
          <w:lang w:eastAsia="ar-SA"/>
        </w:rPr>
        <w:t xml:space="preserve">13.3. Paket: </w:t>
      </w:r>
    </w:p>
    <w:p w:rsidR="009C33D6" w:rsidRPr="00676514" w:rsidRDefault="009C33D6" w:rsidP="009C33D6">
      <w:pPr>
        <w:suppressAutoHyphens/>
        <w:spacing w:after="0" w:line="240" w:lineRule="auto"/>
        <w:ind w:firstLine="708"/>
        <w:rPr>
          <w:rFonts w:ascii="Times New Roman" w:eastAsia="Times New Roman" w:hAnsi="Times New Roman" w:cs="Times New Roman"/>
          <w:bCs/>
          <w:sz w:val="18"/>
          <w:szCs w:val="18"/>
          <w:lang w:eastAsia="ar-SA"/>
        </w:rPr>
      </w:pPr>
      <w:r w:rsidRPr="00676514">
        <w:rPr>
          <w:rFonts w:ascii="Times New Roman" w:eastAsia="Times New Roman" w:hAnsi="Times New Roman" w:cs="Times New Roman"/>
          <w:bCs/>
          <w:sz w:val="18"/>
          <w:szCs w:val="18"/>
          <w:lang w:eastAsia="ar-SA"/>
        </w:rPr>
        <w:t xml:space="preserve">1. Yürürlükteki yerel / ulusal düzenlemelere uygun olarak imha edin. </w:t>
      </w:r>
    </w:p>
    <w:p w:rsidR="009C33D6" w:rsidRDefault="009C33D6" w:rsidP="009C33D6">
      <w:pPr>
        <w:suppressAutoHyphens/>
        <w:spacing w:after="0" w:line="240" w:lineRule="auto"/>
        <w:ind w:firstLine="708"/>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2. Boş ve kirlenmemiş ambalajlar tekrar doldurulabilir</w:t>
      </w:r>
      <w:r w:rsidRPr="004A5EB8">
        <w:rPr>
          <w:rFonts w:ascii="Times New Roman" w:eastAsia="Times New Roman" w:hAnsi="Times New Roman" w:cs="Times New Roman"/>
          <w:b/>
          <w:bCs/>
          <w:sz w:val="18"/>
          <w:szCs w:val="18"/>
          <w:lang w:eastAsia="ar-SA"/>
        </w:rPr>
        <w:t>.</w:t>
      </w:r>
    </w:p>
    <w:p w:rsidR="009C33D6" w:rsidRPr="004A5EB8" w:rsidRDefault="009C33D6" w:rsidP="009C33D6">
      <w:pPr>
        <w:suppressAutoHyphens/>
        <w:spacing w:after="0" w:line="240" w:lineRule="auto"/>
        <w:ind w:firstLine="708"/>
        <w:rPr>
          <w:rFonts w:ascii="Times New Roman" w:eastAsia="Times New Roman" w:hAnsi="Times New Roman" w:cs="Times New Roman"/>
          <w:sz w:val="20"/>
          <w:szCs w:val="20"/>
          <w:lang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676514">
        <w:rPr>
          <w:rFonts w:ascii="Times New Roman" w:eastAsia="Times New Roman" w:hAnsi="Times New Roman" w:cs="Times New Roman"/>
          <w:b/>
          <w:bCs/>
          <w:sz w:val="18"/>
          <w:szCs w:val="18"/>
          <w:u w:val="double"/>
          <w:lang w:eastAsia="ar-SA"/>
        </w:rPr>
        <w:t xml:space="preserve">BÖLÜM 14. ULAŞIM BİLGİLERİ </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u w:val="double"/>
          <w:lang w:eastAsia="ar-SA"/>
        </w:rPr>
      </w:pPr>
      <w:r w:rsidRPr="00676514">
        <w:rPr>
          <w:rFonts w:ascii="Times New Roman" w:eastAsia="Times New Roman" w:hAnsi="Times New Roman" w:cs="Times New Roman"/>
          <w:b/>
          <w:bCs/>
          <w:sz w:val="18"/>
          <w:szCs w:val="18"/>
          <w:u w:val="double"/>
          <w:lang w:eastAsia="ar-SA"/>
        </w:rPr>
        <w:t xml:space="preserve"> </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
          <w:bCs/>
          <w:sz w:val="18"/>
          <w:szCs w:val="18"/>
          <w:lang w:eastAsia="ar-SA"/>
        </w:rPr>
        <w:t>14.1. BM/ ONZ numarası:</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ADR/RID/IMO/IMDG/ICAO/IATA</w:t>
      </w:r>
      <w:r w:rsidRPr="00676514">
        <w:rPr>
          <w:rFonts w:ascii="Times New Roman" w:eastAsia="Times New Roman" w:hAnsi="Times New Roman" w:cs="Times New Roman"/>
          <w:b/>
          <w:bCs/>
          <w:sz w:val="18"/>
          <w:szCs w:val="18"/>
          <w:lang w:eastAsia="ar-SA"/>
        </w:rPr>
        <w:t xml:space="preserve"> </w:t>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sidRPr="00676514">
        <w:rPr>
          <w:rFonts w:ascii="Times New Roman" w:eastAsia="Times New Roman" w:hAnsi="Times New Roman" w:cs="Times New Roman"/>
          <w:bCs/>
          <w:sz w:val="18"/>
          <w:szCs w:val="18"/>
          <w:lang w:eastAsia="ar-SA"/>
        </w:rPr>
        <w:t>Tehlikeli maddeler / belirtilmemiş</w:t>
      </w:r>
      <w:r w:rsidRPr="00676514">
        <w:rPr>
          <w:rFonts w:ascii="Times New Roman" w:eastAsia="Times New Roman" w:hAnsi="Times New Roman" w:cs="Times New Roman"/>
          <w:b/>
          <w:bCs/>
          <w:sz w:val="18"/>
          <w:szCs w:val="18"/>
          <w:lang w:eastAsia="ar-SA"/>
        </w:rPr>
        <w:t xml:space="preserve"> </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
          <w:bCs/>
          <w:sz w:val="18"/>
          <w:szCs w:val="18"/>
          <w:lang w:eastAsia="ar-SA"/>
        </w:rPr>
        <w:t>14.2. Ulaşımın resmi adı:</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ADR/RID/IMO/IMDG/ICAO/IATA</w:t>
      </w:r>
      <w:r w:rsidRPr="00676514">
        <w:rPr>
          <w:rFonts w:ascii="Times New Roman" w:eastAsia="Times New Roman" w:hAnsi="Times New Roman" w:cs="Times New Roman"/>
          <w:b/>
          <w:bCs/>
          <w:sz w:val="18"/>
          <w:szCs w:val="18"/>
          <w:lang w:eastAsia="ar-SA"/>
        </w:rPr>
        <w:t xml:space="preserve"> </w:t>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sidRPr="00676514">
        <w:rPr>
          <w:rFonts w:ascii="Times New Roman" w:eastAsia="Times New Roman" w:hAnsi="Times New Roman" w:cs="Times New Roman"/>
          <w:bCs/>
          <w:sz w:val="18"/>
          <w:szCs w:val="18"/>
          <w:lang w:eastAsia="ar-SA"/>
        </w:rPr>
        <w:t>Tehlikeli maddeler / belirtilmemiş</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
          <w:bCs/>
          <w:sz w:val="18"/>
          <w:szCs w:val="18"/>
          <w:lang w:eastAsia="ar-SA"/>
        </w:rPr>
        <w:t>14.3. Taşıma tehlike sınıfı (</w:t>
      </w:r>
      <w:proofErr w:type="spellStart"/>
      <w:r w:rsidRPr="00676514">
        <w:rPr>
          <w:rFonts w:ascii="Times New Roman" w:eastAsia="Times New Roman" w:hAnsi="Times New Roman" w:cs="Times New Roman"/>
          <w:b/>
          <w:bCs/>
          <w:sz w:val="18"/>
          <w:szCs w:val="18"/>
          <w:lang w:eastAsia="ar-SA"/>
        </w:rPr>
        <w:t>ler</w:t>
      </w:r>
      <w:proofErr w:type="spellEnd"/>
      <w:r w:rsidRPr="00676514">
        <w:rPr>
          <w:rFonts w:ascii="Times New Roman" w:eastAsia="Times New Roman" w:hAnsi="Times New Roman" w:cs="Times New Roman"/>
          <w:b/>
          <w:bCs/>
          <w:sz w:val="18"/>
          <w:szCs w:val="18"/>
          <w:lang w:eastAsia="ar-SA"/>
        </w:rPr>
        <w:t xml:space="preserve">): </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ADR/RID/IMO/IMDG/ICAO/IATA</w:t>
      </w:r>
      <w:r w:rsidRPr="00676514">
        <w:rPr>
          <w:rFonts w:ascii="Times New Roman" w:eastAsia="Times New Roman" w:hAnsi="Times New Roman" w:cs="Times New Roman"/>
          <w:b/>
          <w:bCs/>
          <w:sz w:val="18"/>
          <w:szCs w:val="18"/>
          <w:lang w:eastAsia="ar-SA"/>
        </w:rPr>
        <w:t xml:space="preserve"> </w:t>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sidRPr="00676514">
        <w:rPr>
          <w:rFonts w:ascii="Times New Roman" w:eastAsia="Times New Roman" w:hAnsi="Times New Roman" w:cs="Times New Roman"/>
          <w:bCs/>
          <w:sz w:val="18"/>
          <w:szCs w:val="18"/>
          <w:lang w:eastAsia="ar-SA"/>
        </w:rPr>
        <w:t>Tehlikeli maddeler / belirtilmemiş</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
          <w:bCs/>
          <w:sz w:val="18"/>
          <w:szCs w:val="18"/>
          <w:lang w:eastAsia="ar-SA"/>
        </w:rPr>
        <w:t>14.4. Zarf grubu:</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ADR/RID/IMO/IMDG/ICAO/IATA</w:t>
      </w:r>
      <w:r w:rsidRPr="00676514">
        <w:rPr>
          <w:rFonts w:ascii="Times New Roman" w:eastAsia="Times New Roman" w:hAnsi="Times New Roman" w:cs="Times New Roman"/>
          <w:b/>
          <w:bCs/>
          <w:sz w:val="18"/>
          <w:szCs w:val="18"/>
          <w:lang w:eastAsia="ar-SA"/>
        </w:rPr>
        <w:t xml:space="preserve"> </w:t>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sidRPr="00676514">
        <w:rPr>
          <w:rFonts w:ascii="Times New Roman" w:eastAsia="Times New Roman" w:hAnsi="Times New Roman" w:cs="Times New Roman"/>
          <w:bCs/>
          <w:sz w:val="18"/>
          <w:szCs w:val="18"/>
          <w:lang w:eastAsia="ar-SA"/>
        </w:rPr>
        <w:t>Tehlikeli maddeler / belirtilmemiş</w:t>
      </w: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
          <w:bCs/>
          <w:sz w:val="18"/>
          <w:szCs w:val="18"/>
          <w:lang w:eastAsia="ar-SA"/>
        </w:rPr>
        <w:t xml:space="preserve">14.5. Çevresel tehlikeler: </w:t>
      </w:r>
    </w:p>
    <w:p w:rsidR="009C33D6" w:rsidRDefault="009C33D6" w:rsidP="009C33D6">
      <w:pPr>
        <w:suppressAutoHyphens/>
        <w:spacing w:after="0" w:line="240" w:lineRule="auto"/>
        <w:rPr>
          <w:rFonts w:ascii="Times New Roman" w:eastAsia="Times New Roman" w:hAnsi="Times New Roman" w:cs="Times New Roman"/>
          <w:b/>
          <w:bCs/>
          <w:sz w:val="18"/>
          <w:szCs w:val="18"/>
          <w:lang w:eastAsia="ar-SA"/>
        </w:rPr>
      </w:pPr>
      <w:r w:rsidRPr="00676514">
        <w:rPr>
          <w:rFonts w:ascii="Times New Roman" w:eastAsia="Times New Roman" w:hAnsi="Times New Roman" w:cs="Times New Roman"/>
          <w:bCs/>
          <w:sz w:val="18"/>
          <w:szCs w:val="18"/>
          <w:lang w:eastAsia="ar-SA"/>
        </w:rPr>
        <w:t xml:space="preserve">ADR/RID/IMO/IMDG/ICAO/IATA </w:t>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Pr>
          <w:rFonts w:ascii="Times New Roman" w:eastAsia="Times New Roman" w:hAnsi="Times New Roman" w:cs="Times New Roman"/>
          <w:b/>
          <w:bCs/>
          <w:sz w:val="18"/>
          <w:szCs w:val="18"/>
          <w:lang w:eastAsia="ar-SA"/>
        </w:rPr>
        <w:tab/>
      </w:r>
      <w:r w:rsidRPr="00676514">
        <w:rPr>
          <w:rFonts w:ascii="Times New Roman" w:eastAsia="Times New Roman" w:hAnsi="Times New Roman" w:cs="Times New Roman"/>
          <w:bCs/>
          <w:sz w:val="18"/>
          <w:szCs w:val="18"/>
          <w:lang w:eastAsia="ar-SA"/>
        </w:rPr>
        <w:t>Belirtilmemiş</w:t>
      </w:r>
    </w:p>
    <w:p w:rsidR="009C33D6" w:rsidRPr="00676514" w:rsidRDefault="009C33D6" w:rsidP="009C33D6">
      <w:pPr>
        <w:suppressAutoHyphens/>
        <w:spacing w:after="0" w:line="240" w:lineRule="auto"/>
        <w:rPr>
          <w:rFonts w:ascii="Times New Roman" w:eastAsia="Times New Roman" w:hAnsi="Times New Roman" w:cs="Times New Roman"/>
          <w:sz w:val="20"/>
          <w:szCs w:val="20"/>
          <w:lang w:val="cs-CZ"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20"/>
          <w:szCs w:val="20"/>
          <w:lang w:val="cs-CZ" w:eastAsia="ar-SA"/>
        </w:rPr>
      </w:pPr>
      <w:r>
        <w:rPr>
          <w:rFonts w:ascii="Times New Roman" w:eastAsia="Times New Roman" w:hAnsi="Times New Roman" w:cs="Times New Roman"/>
          <w:b/>
          <w:bCs/>
          <w:sz w:val="20"/>
          <w:szCs w:val="20"/>
          <w:lang w:val="cs-CZ" w:eastAsia="ar-SA"/>
        </w:rPr>
        <w:t>14.6. Kullanıcılar için özel önlemler</w:t>
      </w:r>
      <w:r w:rsidRPr="00676514">
        <w:rPr>
          <w:rFonts w:ascii="Times New Roman" w:eastAsia="Times New Roman" w:hAnsi="Times New Roman" w:cs="Times New Roman"/>
          <w:b/>
          <w:bCs/>
          <w:sz w:val="20"/>
          <w:szCs w:val="20"/>
          <w:lang w:val="cs-CZ" w:eastAsia="ar-SA"/>
        </w:rPr>
        <w:t>:</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val="cs-CZ" w:eastAsia="ar-SA"/>
        </w:rPr>
        <w:t xml:space="preserve">1. Yönetmelikler açısından ADR/RID, IMO/IMDG, ICAO/IATA ürün tehlikeli madde olarak sınıflandırılmamakta, nakliye esnasında tehlike oluşturmamaktadır. </w:t>
      </w:r>
    </w:p>
    <w:p w:rsidR="009C33D6" w:rsidRPr="00676514" w:rsidRDefault="009C33D6" w:rsidP="009C33D6">
      <w:pPr>
        <w:suppressAutoHyphens/>
        <w:spacing w:after="0" w:line="240" w:lineRule="auto"/>
        <w:ind w:firstLine="708"/>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val="cs-CZ" w:eastAsia="ar-SA"/>
        </w:rPr>
        <w:t xml:space="preserve">2. Bu düzenlemelerden doğacak herhangi bir özel kısıtlamaya tabi değildir. </w:t>
      </w:r>
    </w:p>
    <w:p w:rsidR="009C33D6" w:rsidRPr="00676514" w:rsidRDefault="009C33D6" w:rsidP="009C33D6">
      <w:pPr>
        <w:suppressAutoHyphens/>
        <w:spacing w:after="0" w:line="240" w:lineRule="auto"/>
        <w:ind w:firstLine="708"/>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val="cs-CZ" w:eastAsia="ar-SA"/>
        </w:rPr>
        <w:t>3. Maksimum taşıma sıcaklığı 40 ° C'yi geçmemelidir.</w:t>
      </w:r>
    </w:p>
    <w:p w:rsidR="009C33D6" w:rsidRPr="00676514" w:rsidRDefault="009C33D6" w:rsidP="009C33D6">
      <w:pPr>
        <w:suppressAutoHyphens/>
        <w:spacing w:after="0" w:line="240" w:lineRule="auto"/>
        <w:ind w:firstLine="708"/>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val="cs-CZ" w:eastAsia="ar-SA"/>
        </w:rPr>
        <w:t>4. Özel tedavi gerektirmez. Herhangi bir ulaşım aracı olarak taşınabilir.</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val="cs-CZ" w:eastAsia="ar-SA"/>
        </w:rPr>
      </w:pPr>
    </w:p>
    <w:p w:rsidR="009C33D6" w:rsidRPr="00676514" w:rsidRDefault="009C33D6" w:rsidP="009C33D6">
      <w:pPr>
        <w:suppressAutoHyphens/>
        <w:spacing w:after="0" w:line="240" w:lineRule="auto"/>
        <w:rPr>
          <w:rFonts w:ascii="Times New Roman" w:eastAsia="Times New Roman" w:hAnsi="Times New Roman" w:cs="Times New Roman"/>
          <w:b/>
          <w:bCs/>
          <w:sz w:val="20"/>
          <w:szCs w:val="20"/>
          <w:lang w:val="cs-CZ" w:eastAsia="ar-SA"/>
        </w:rPr>
      </w:pPr>
      <w:r w:rsidRPr="00676514">
        <w:rPr>
          <w:rFonts w:ascii="Times New Roman" w:eastAsia="Times New Roman" w:hAnsi="Times New Roman" w:cs="Times New Roman"/>
          <w:b/>
          <w:bCs/>
          <w:sz w:val="20"/>
          <w:szCs w:val="20"/>
          <w:lang w:val="cs-CZ" w:eastAsia="ar-SA"/>
        </w:rPr>
        <w:t xml:space="preserve">14.7. Toplu olarak bunlar sularda balıklar ve IBC Koduna göre Ek II ulaştırma : </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val="cs-CZ" w:eastAsia="ar-SA"/>
        </w:rPr>
        <w:t>Yönetmeliklere tabi değildir.</w:t>
      </w:r>
    </w:p>
    <w:p w:rsidR="009C33D6" w:rsidRPr="00676514"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r w:rsidRPr="00676514">
        <w:rPr>
          <w:rFonts w:ascii="Times New Roman" w:eastAsia="Times New Roman" w:hAnsi="Times New Roman" w:cs="Times New Roman"/>
          <w:b/>
          <w:bCs/>
          <w:sz w:val="20"/>
          <w:szCs w:val="20"/>
          <w:lang w:val="cs-CZ" w:eastAsia="ar-SA"/>
        </w:rPr>
        <w:t>14.8.</w:t>
      </w:r>
      <w:r>
        <w:rPr>
          <w:rFonts w:ascii="Times New Roman" w:eastAsia="Times New Roman" w:hAnsi="Times New Roman" w:cs="Times New Roman"/>
          <w:b/>
          <w:bCs/>
          <w:sz w:val="20"/>
          <w:szCs w:val="20"/>
          <w:lang w:val="cs-CZ" w:eastAsia="ar-SA"/>
        </w:rPr>
        <w:t xml:space="preserve"> Ürün TCTEK 11</w:t>
      </w:r>
      <w:r w:rsidRPr="00676514">
        <w:rPr>
          <w:rFonts w:ascii="Times New Roman" w:eastAsia="Times New Roman" w:hAnsi="Times New Roman" w:cs="Times New Roman"/>
          <w:b/>
          <w:bCs/>
          <w:sz w:val="20"/>
          <w:szCs w:val="20"/>
          <w:lang w:val="cs-CZ" w:eastAsia="ar-SA"/>
        </w:rPr>
        <w:t xml:space="preserve"> PROFESSİONAL GRES YAĞI - </w:t>
      </w:r>
      <w:r w:rsidRPr="009C33D6">
        <w:rPr>
          <w:rFonts w:ascii="Times New Roman" w:eastAsia="Times New Roman" w:hAnsi="Times New Roman" w:cs="Times New Roman"/>
          <w:b/>
          <w:bCs/>
          <w:sz w:val="20"/>
          <w:szCs w:val="20"/>
          <w:lang w:val="cs-CZ" w:eastAsia="ar-SA"/>
        </w:rPr>
        <w:t xml:space="preserve">MERKEZİ YAĞLAMA İÇİN LİTYUM PLASTİK YAĞLAYICI </w:t>
      </w:r>
      <w:r w:rsidRPr="00676514">
        <w:rPr>
          <w:rFonts w:ascii="Times New Roman" w:eastAsia="Times New Roman" w:hAnsi="Times New Roman" w:cs="Times New Roman"/>
          <w:b/>
          <w:bCs/>
          <w:sz w:val="20"/>
          <w:szCs w:val="20"/>
          <w:lang w:val="cs-CZ" w:eastAsia="ar-SA"/>
        </w:rPr>
        <w:t>geçerli yönetmeliklere göre tehlikeli bir madde değildir RID/ADR, IMTG (IMCO), UN a IATA.</w:t>
      </w: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eastAsia="ar-SA"/>
        </w:rPr>
      </w:pPr>
      <w:r w:rsidRPr="00E67A48">
        <w:rPr>
          <w:rFonts w:ascii="Times New Roman" w:eastAsia="Times New Roman" w:hAnsi="Times New Roman" w:cs="Times New Roman"/>
          <w:sz w:val="20"/>
          <w:szCs w:val="20"/>
          <w:lang w:eastAsia="ar-SA"/>
        </w:rPr>
        <w:t xml:space="preserve">  </w:t>
      </w:r>
    </w:p>
    <w:p w:rsidR="009C33D6" w:rsidRPr="00676514" w:rsidRDefault="009C33D6" w:rsidP="009C33D6">
      <w:pPr>
        <w:suppressAutoHyphens/>
        <w:spacing w:after="0" w:line="240" w:lineRule="auto"/>
        <w:rPr>
          <w:rFonts w:ascii="Times New Roman" w:eastAsia="Times New Roman" w:hAnsi="Times New Roman" w:cs="Times New Roman"/>
          <w:b/>
          <w:bCs/>
          <w:sz w:val="20"/>
          <w:szCs w:val="20"/>
          <w:u w:val="double"/>
          <w:lang w:eastAsia="ar-SA"/>
        </w:rPr>
      </w:pPr>
      <w:r w:rsidRPr="00676514">
        <w:rPr>
          <w:rFonts w:ascii="Times New Roman" w:eastAsia="Times New Roman" w:hAnsi="Times New Roman" w:cs="Times New Roman"/>
          <w:b/>
          <w:bCs/>
          <w:sz w:val="20"/>
          <w:szCs w:val="20"/>
          <w:u w:val="double"/>
          <w:lang w:eastAsia="ar-SA"/>
        </w:rPr>
        <w:t xml:space="preserve">BÖLÜM 15. DÜZENLEYİCİ BİLGİLER </w:t>
      </w:r>
    </w:p>
    <w:p w:rsidR="009C33D6" w:rsidRPr="00676514" w:rsidRDefault="009C33D6" w:rsidP="009C33D6">
      <w:pPr>
        <w:suppressAutoHyphens/>
        <w:spacing w:after="0" w:line="240" w:lineRule="auto"/>
        <w:rPr>
          <w:rFonts w:ascii="Times New Roman" w:eastAsia="Times New Roman" w:hAnsi="Times New Roman" w:cs="Times New Roman"/>
          <w:b/>
          <w:bCs/>
          <w:sz w:val="20"/>
          <w:szCs w:val="20"/>
          <w:u w:val="double"/>
          <w:lang w:eastAsia="ar-SA"/>
        </w:rPr>
      </w:pPr>
      <w:r w:rsidRPr="00676514">
        <w:rPr>
          <w:rFonts w:ascii="Times New Roman" w:eastAsia="Times New Roman" w:hAnsi="Times New Roman" w:cs="Times New Roman"/>
          <w:b/>
          <w:bCs/>
          <w:sz w:val="20"/>
          <w:szCs w:val="20"/>
          <w:u w:val="double"/>
          <w:lang w:eastAsia="ar-SA"/>
        </w:rPr>
        <w:t xml:space="preserve"> </w:t>
      </w:r>
    </w:p>
    <w:p w:rsidR="009C33D6" w:rsidRPr="00676514" w:rsidRDefault="009C33D6" w:rsidP="009C33D6">
      <w:pPr>
        <w:suppressAutoHyphens/>
        <w:spacing w:after="0" w:line="240" w:lineRule="auto"/>
        <w:rPr>
          <w:rFonts w:ascii="Times New Roman" w:eastAsia="Times New Roman" w:hAnsi="Times New Roman" w:cs="Times New Roman"/>
          <w:b/>
          <w:bCs/>
          <w:sz w:val="20"/>
          <w:szCs w:val="20"/>
          <w:lang w:eastAsia="ar-SA"/>
        </w:rPr>
      </w:pPr>
      <w:r w:rsidRPr="00676514">
        <w:rPr>
          <w:rFonts w:ascii="Times New Roman" w:eastAsia="Times New Roman" w:hAnsi="Times New Roman" w:cs="Times New Roman"/>
          <w:b/>
          <w:bCs/>
          <w:sz w:val="20"/>
          <w:szCs w:val="20"/>
          <w:lang w:eastAsia="ar-SA"/>
        </w:rPr>
        <w:t>15.1. Güvenlik, sağlık ve çevresel yönetmelikler Madde veya karışım için özel mevzuat:</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Yönerge 98/24/ES (İşyerindeki kimyasallarla ilgili riskler)</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 xml:space="preserve">Direktif 2000/39/ES (Mesleki </w:t>
      </w:r>
      <w:proofErr w:type="spellStart"/>
      <w:r w:rsidRPr="00676514">
        <w:rPr>
          <w:rFonts w:ascii="Times New Roman" w:eastAsia="Times New Roman" w:hAnsi="Times New Roman" w:cs="Times New Roman"/>
          <w:bCs/>
          <w:sz w:val="20"/>
          <w:szCs w:val="20"/>
          <w:lang w:eastAsia="ar-SA"/>
        </w:rPr>
        <w:t>maruziyet</w:t>
      </w:r>
      <w:proofErr w:type="spellEnd"/>
      <w:r w:rsidRPr="00676514">
        <w:rPr>
          <w:rFonts w:ascii="Times New Roman" w:eastAsia="Times New Roman" w:hAnsi="Times New Roman" w:cs="Times New Roman"/>
          <w:bCs/>
          <w:sz w:val="20"/>
          <w:szCs w:val="20"/>
          <w:lang w:eastAsia="ar-SA"/>
        </w:rPr>
        <w:t xml:space="preserve"> limitleri)</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1907/2006 sayılı Yönetmelik (LER) (REACH)</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1272/2008 sayılı Yönetmelik (LER) (CLP)</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 xml:space="preserve">Yönetmelik (LER) no.790/2009 (ATP I CLP) ve (AB) </w:t>
      </w:r>
      <w:proofErr w:type="spellStart"/>
      <w:r w:rsidRPr="00676514">
        <w:rPr>
          <w:rFonts w:ascii="Times New Roman" w:eastAsia="Times New Roman" w:hAnsi="Times New Roman" w:cs="Times New Roman"/>
          <w:bCs/>
          <w:sz w:val="20"/>
          <w:szCs w:val="20"/>
          <w:lang w:eastAsia="ar-SA"/>
        </w:rPr>
        <w:t>no</w:t>
      </w:r>
      <w:proofErr w:type="spellEnd"/>
      <w:r w:rsidRPr="00676514">
        <w:rPr>
          <w:rFonts w:ascii="Times New Roman" w:eastAsia="Times New Roman" w:hAnsi="Times New Roman" w:cs="Times New Roman"/>
          <w:bCs/>
          <w:sz w:val="20"/>
          <w:szCs w:val="20"/>
          <w:lang w:eastAsia="ar-SA"/>
        </w:rPr>
        <w:t>. 758/2013</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eastAsia="ar-SA"/>
        </w:rPr>
      </w:pPr>
      <w:r w:rsidRPr="00676514">
        <w:rPr>
          <w:rFonts w:ascii="Times New Roman" w:eastAsia="Times New Roman" w:hAnsi="Times New Roman" w:cs="Times New Roman"/>
          <w:bCs/>
          <w:sz w:val="20"/>
          <w:szCs w:val="20"/>
          <w:lang w:eastAsia="ar-SA"/>
        </w:rPr>
        <w:t>453/2010 sayılı Yönetmelik (LER) (Ek II)</w:t>
      </w:r>
    </w:p>
    <w:p w:rsidR="009C33D6" w:rsidRPr="00676514" w:rsidRDefault="009C33D6" w:rsidP="009C33D6">
      <w:pPr>
        <w:suppressAutoHyphens/>
        <w:spacing w:after="0" w:line="240" w:lineRule="auto"/>
        <w:rPr>
          <w:rFonts w:ascii="Times New Roman" w:eastAsia="Times New Roman" w:hAnsi="Times New Roman" w:cs="Times New Roman"/>
          <w:bCs/>
          <w:sz w:val="20"/>
          <w:szCs w:val="20"/>
          <w:lang w:val="cs-CZ" w:eastAsia="ar-SA"/>
        </w:rPr>
      </w:pPr>
      <w:r w:rsidRPr="00676514">
        <w:rPr>
          <w:rFonts w:ascii="Times New Roman" w:eastAsia="Times New Roman" w:hAnsi="Times New Roman" w:cs="Times New Roman"/>
          <w:bCs/>
          <w:sz w:val="20"/>
          <w:szCs w:val="20"/>
          <w:lang w:eastAsia="ar-SA"/>
        </w:rPr>
        <w:t>286/2011 sayılı Yönetmelik (LER) (ATP 2 CLP)</w:t>
      </w:r>
    </w:p>
    <w:p w:rsidR="009C33D6"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4"/>
          <w:szCs w:val="24"/>
          <w:lang w:eastAsia="ar-SA"/>
        </w:rPr>
        <w:sectPr w:rsidR="009C33D6" w:rsidRPr="00E67A48">
          <w:pgSz w:w="11906" w:h="16838"/>
          <w:pgMar w:top="468" w:right="1418" w:bottom="242" w:left="1418" w:header="708" w:footer="708" w:gutter="0"/>
          <w:cols w:space="708"/>
          <w:docGrid w:linePitch="600" w:charSpace="32768"/>
        </w:sectPr>
      </w:pPr>
      <w:r w:rsidRPr="00E67A48">
        <w:rPr>
          <w:rFonts w:ascii="Times New Roman" w:eastAsia="Times New Roman" w:hAnsi="Times New Roman" w:cs="Times New Roman"/>
          <w:b/>
          <w:bCs/>
          <w:sz w:val="20"/>
          <w:szCs w:val="20"/>
          <w:lang w:val="cs-CZ" w:eastAsia="ar-SA"/>
        </w:rPr>
        <w:t>5</w:t>
      </w:r>
    </w:p>
    <w:p w:rsidR="009C33D6" w:rsidRPr="00C245AE" w:rsidRDefault="009C33D6" w:rsidP="009C33D6">
      <w:pPr>
        <w:spacing w:after="0" w:line="240" w:lineRule="auto"/>
        <w:rPr>
          <w:b/>
        </w:rPr>
      </w:pPr>
      <w:r w:rsidRPr="00C245AE">
        <w:rPr>
          <w:rFonts w:cs="Calibri"/>
          <w:b/>
        </w:rPr>
        <w:lastRenderedPageBreak/>
        <w:t>TCTEK DEMİR İTH. İHR. PAZ.</w:t>
      </w:r>
      <w:r w:rsidRPr="00C245AE">
        <w:rPr>
          <w:b/>
        </w:rPr>
        <w:tab/>
      </w:r>
      <w:r w:rsidRPr="00C245AE">
        <w:rPr>
          <w:b/>
        </w:rPr>
        <w:tab/>
      </w:r>
      <w:r w:rsidRPr="00C245AE">
        <w:rPr>
          <w:b/>
        </w:rPr>
        <w:tab/>
      </w:r>
      <w:r w:rsidRPr="00C245AE">
        <w:rPr>
          <w:b/>
        </w:rPr>
        <w:tab/>
      </w:r>
      <w:r w:rsidRPr="00C245AE">
        <w:rPr>
          <w:b/>
        </w:rPr>
        <w:tab/>
      </w:r>
      <w:r w:rsidRPr="00C245AE">
        <w:rPr>
          <w:b/>
        </w:rPr>
        <w:tab/>
        <w:t xml:space="preserve">                Ürün Güvenlik Bilgi </w:t>
      </w:r>
    </w:p>
    <w:p w:rsidR="009C33D6" w:rsidRPr="00C245AE" w:rsidRDefault="009C33D6" w:rsidP="009C33D6">
      <w:pPr>
        <w:pBdr>
          <w:bottom w:val="single" w:sz="6" w:space="1" w:color="auto"/>
        </w:pBdr>
        <w:spacing w:after="0" w:line="240" w:lineRule="auto"/>
        <w:rPr>
          <w:b/>
        </w:rPr>
      </w:pPr>
      <w:r w:rsidRPr="00C245AE">
        <w:rPr>
          <w:rFonts w:cs="Calibri"/>
          <w:b/>
        </w:rPr>
        <w:t>SAN. VE TİC. LTD. ŞİR.</w:t>
      </w:r>
      <w:r w:rsidRPr="00C245AE">
        <w:rPr>
          <w:b/>
        </w:rPr>
        <w:tab/>
      </w:r>
      <w:r w:rsidRPr="00C245AE">
        <w:rPr>
          <w:b/>
        </w:rPr>
        <w:tab/>
      </w:r>
      <w:r w:rsidRPr="00C245AE">
        <w:rPr>
          <w:b/>
        </w:rPr>
        <w:tab/>
      </w:r>
      <w:r w:rsidRPr="00C245AE">
        <w:rPr>
          <w:b/>
        </w:rPr>
        <w:tab/>
      </w:r>
      <w:r w:rsidRPr="00C245AE">
        <w:rPr>
          <w:b/>
        </w:rPr>
        <w:tab/>
      </w:r>
      <w:r w:rsidRPr="00C245AE">
        <w:rPr>
          <w:b/>
        </w:rPr>
        <w:tab/>
        <w:t xml:space="preserve">              </w:t>
      </w:r>
      <w:r w:rsidRPr="00C245AE">
        <w:rPr>
          <w:b/>
        </w:rPr>
        <w:tab/>
        <w:t xml:space="preserve">           </w:t>
      </w:r>
      <w:r w:rsidRPr="00C245AE">
        <w:rPr>
          <w:b/>
        </w:rPr>
        <w:tab/>
      </w:r>
      <w:r w:rsidRPr="00C245AE">
        <w:rPr>
          <w:b/>
        </w:rPr>
        <w:tab/>
        <w:t>Formu</w:t>
      </w:r>
    </w:p>
    <w:p w:rsidR="009C33D6" w:rsidRPr="00C245AE" w:rsidRDefault="009C33D6" w:rsidP="009C33D6">
      <w:pPr>
        <w:spacing w:after="0" w:line="240" w:lineRule="auto"/>
        <w:rPr>
          <w:sz w:val="20"/>
          <w:szCs w:val="20"/>
        </w:rPr>
      </w:pPr>
    </w:p>
    <w:p w:rsidR="009C33D6" w:rsidRPr="00C245AE" w:rsidRDefault="009C33D6" w:rsidP="009C33D6">
      <w:pPr>
        <w:spacing w:after="0" w:line="240" w:lineRule="auto"/>
      </w:pPr>
    </w:p>
    <w:p w:rsidR="009C33D6" w:rsidRPr="00C245AE" w:rsidRDefault="009C33D6" w:rsidP="009C33D6">
      <w:pPr>
        <w:spacing w:after="0" w:line="240" w:lineRule="auto"/>
        <w:rPr>
          <w:sz w:val="18"/>
          <w:szCs w:val="18"/>
        </w:rPr>
      </w:pPr>
      <w:r w:rsidRPr="00C245AE">
        <w:rPr>
          <w:sz w:val="18"/>
          <w:szCs w:val="18"/>
        </w:rPr>
        <w:t xml:space="preserve">İşlem tarihi: </w:t>
      </w:r>
      <w:r w:rsidRPr="00C245AE">
        <w:rPr>
          <w:sz w:val="18"/>
          <w:szCs w:val="18"/>
        </w:rPr>
        <w:tab/>
      </w:r>
      <w:r w:rsidRPr="00C245AE">
        <w:rPr>
          <w:sz w:val="18"/>
          <w:szCs w:val="18"/>
        </w:rPr>
        <w:tab/>
      </w:r>
      <w:r w:rsidRPr="00C245AE">
        <w:rPr>
          <w:sz w:val="18"/>
          <w:szCs w:val="18"/>
        </w:rPr>
        <w:tab/>
      </w:r>
      <w:r w:rsidRPr="00C245AE">
        <w:rPr>
          <w:sz w:val="18"/>
          <w:szCs w:val="18"/>
        </w:rPr>
        <w:tab/>
        <w:t>18.01.2022</w:t>
      </w:r>
      <w:r w:rsidRPr="00C245AE">
        <w:rPr>
          <w:sz w:val="18"/>
          <w:szCs w:val="18"/>
        </w:rPr>
        <w:tab/>
        <w:t xml:space="preserve">              </w:t>
      </w:r>
      <w:r w:rsidRPr="00C245AE">
        <w:rPr>
          <w:sz w:val="18"/>
          <w:szCs w:val="18"/>
        </w:rPr>
        <w:tab/>
      </w:r>
      <w:r w:rsidRPr="00C245AE">
        <w:rPr>
          <w:sz w:val="18"/>
          <w:szCs w:val="18"/>
        </w:rPr>
        <w:tab/>
      </w:r>
      <w:r w:rsidRPr="00C245AE">
        <w:rPr>
          <w:sz w:val="18"/>
          <w:szCs w:val="18"/>
        </w:rPr>
        <w:tab/>
      </w:r>
      <w:r w:rsidRPr="00C245AE">
        <w:rPr>
          <w:sz w:val="18"/>
          <w:szCs w:val="18"/>
        </w:rPr>
        <w:tab/>
        <w:t xml:space="preserve">                Sürüm 1 </w:t>
      </w:r>
    </w:p>
    <w:p w:rsidR="009C33D6" w:rsidRPr="00C245AE" w:rsidRDefault="009C33D6" w:rsidP="009C33D6">
      <w:pPr>
        <w:spacing w:after="0" w:line="240" w:lineRule="auto"/>
        <w:rPr>
          <w:sz w:val="18"/>
          <w:szCs w:val="18"/>
        </w:rPr>
      </w:pPr>
    </w:p>
    <w:p w:rsidR="009C33D6" w:rsidRPr="00C245AE" w:rsidRDefault="009C33D6" w:rsidP="009C33D6">
      <w:pPr>
        <w:spacing w:after="0" w:line="240" w:lineRule="auto"/>
        <w:ind w:left="3540" w:hanging="3540"/>
        <w:rPr>
          <w:sz w:val="18"/>
          <w:szCs w:val="18"/>
        </w:rPr>
      </w:pPr>
      <w:r w:rsidRPr="00C245AE">
        <w:rPr>
          <w:b/>
          <w:sz w:val="18"/>
          <w:szCs w:val="18"/>
        </w:rPr>
        <w:t>Ürün adı:</w:t>
      </w:r>
      <w:r>
        <w:rPr>
          <w:sz w:val="18"/>
          <w:szCs w:val="18"/>
        </w:rPr>
        <w:t xml:space="preserve"> </w:t>
      </w:r>
      <w:r w:rsidRPr="00C245AE">
        <w:rPr>
          <w:sz w:val="18"/>
          <w:szCs w:val="18"/>
        </w:rPr>
        <w:tab/>
      </w:r>
      <w:r>
        <w:rPr>
          <w:b/>
          <w:sz w:val="18"/>
          <w:szCs w:val="18"/>
        </w:rPr>
        <w:t>TCTEK 11</w:t>
      </w:r>
      <w:r w:rsidRPr="00C245AE">
        <w:rPr>
          <w:b/>
          <w:sz w:val="18"/>
          <w:szCs w:val="18"/>
        </w:rPr>
        <w:t xml:space="preserve"> PROFESSIONAL GRES YAĞI</w:t>
      </w:r>
      <w:r>
        <w:rPr>
          <w:sz w:val="18"/>
          <w:szCs w:val="18"/>
        </w:rPr>
        <w:t xml:space="preserve"> </w:t>
      </w:r>
      <w:r w:rsidRPr="009C33D6">
        <w:rPr>
          <w:rFonts w:cs="Calibri"/>
          <w:b/>
          <w:color w:val="202124"/>
          <w:sz w:val="18"/>
          <w:szCs w:val="18"/>
          <w:lang w:val="en" w:eastAsia="tr-TR"/>
        </w:rPr>
        <w:t>MERKEZİ YAĞLAMA İÇİN LİTYUM PLASTİK YAĞLAYICI</w:t>
      </w: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860011"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15.1. Güvenlik, sağlık ve çevresel yönetmelikler Madde veya karışım için özel mevzuat / :</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618/2012 sayılı Yönetmelik (ES) (ATP 3 CLP)</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487/2013 sayılı Yönetmelik (ES) (ATP 4 CLP)</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944/2013 sayılı Yönetmelik (ES) (ATP 5 CLP)</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Yönetmelik (ES) no. 605/2014 (ATP 6 CLP)</w:t>
      </w:r>
    </w:p>
    <w:p w:rsidR="009C33D6" w:rsidRPr="00860011" w:rsidRDefault="009C33D6" w:rsidP="009C33D6">
      <w:pPr>
        <w:suppressAutoHyphens/>
        <w:spacing w:after="0" w:line="240" w:lineRule="auto"/>
        <w:rPr>
          <w:rFonts w:ascii="Times New Roman" w:eastAsia="Times New Roman" w:hAnsi="Times New Roman" w:cs="Times New Roman"/>
          <w:b/>
          <w:bCs/>
          <w:sz w:val="18"/>
          <w:szCs w:val="18"/>
          <w:lang w:val="cs-CZ" w:eastAsia="ar-SA"/>
        </w:rPr>
      </w:pPr>
    </w:p>
    <w:p w:rsidR="009C33D6" w:rsidRPr="00860011" w:rsidRDefault="009C33D6" w:rsidP="009C33D6">
      <w:pPr>
        <w:suppressAutoHyphens/>
        <w:spacing w:after="0" w:line="240" w:lineRule="auto"/>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15.2. İçerdiği maddelerle ilgili kısıtlamalar:</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 xml:space="preserve">- Ek XVII'YE </w:t>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sidRPr="00860011">
        <w:rPr>
          <w:rFonts w:ascii="Times New Roman" w:eastAsia="Times New Roman" w:hAnsi="Times New Roman" w:cs="Times New Roman"/>
          <w:bCs/>
          <w:sz w:val="18"/>
          <w:szCs w:val="18"/>
          <w:lang w:val="cs-CZ" w:eastAsia="ar-SA"/>
        </w:rPr>
        <w:t>göre madde içermez</w:t>
      </w:r>
    </w:p>
    <w:p w:rsidR="009C33D6" w:rsidRPr="00860011"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 xml:space="preserve">- REACH kandıde </w:t>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sidRPr="00860011">
        <w:rPr>
          <w:rFonts w:ascii="Times New Roman" w:eastAsia="Times New Roman" w:hAnsi="Times New Roman" w:cs="Times New Roman"/>
          <w:bCs/>
          <w:sz w:val="18"/>
          <w:szCs w:val="18"/>
          <w:lang w:val="cs-CZ" w:eastAsia="ar-SA"/>
        </w:rPr>
        <w:t>listesi madde içermez</w:t>
      </w:r>
    </w:p>
    <w:p w:rsidR="009C33D6" w:rsidRDefault="009C33D6" w:rsidP="009C33D6">
      <w:pPr>
        <w:suppressAutoHyphens/>
        <w:spacing w:after="0" w:line="240" w:lineRule="auto"/>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Cs/>
          <w:sz w:val="18"/>
          <w:szCs w:val="18"/>
          <w:lang w:val="cs-CZ" w:eastAsia="ar-SA"/>
        </w:rPr>
        <w:t xml:space="preserve">- REACH ek XIV </w:t>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Pr>
          <w:rFonts w:ascii="Times New Roman" w:eastAsia="Times New Roman" w:hAnsi="Times New Roman" w:cs="Times New Roman"/>
          <w:bCs/>
          <w:sz w:val="18"/>
          <w:szCs w:val="18"/>
          <w:lang w:val="cs-CZ" w:eastAsia="ar-SA"/>
        </w:rPr>
        <w:tab/>
      </w:r>
      <w:r w:rsidRPr="00860011">
        <w:rPr>
          <w:rFonts w:ascii="Times New Roman" w:eastAsia="Times New Roman" w:hAnsi="Times New Roman" w:cs="Times New Roman"/>
          <w:bCs/>
          <w:sz w:val="18"/>
          <w:szCs w:val="18"/>
          <w:lang w:val="cs-CZ" w:eastAsia="ar-SA"/>
        </w:rPr>
        <w:t>madde içermez</w:t>
      </w:r>
    </w:p>
    <w:p w:rsidR="009C33D6" w:rsidRPr="00860011" w:rsidRDefault="009C33D6" w:rsidP="009C33D6">
      <w:pPr>
        <w:suppressAutoHyphens/>
        <w:spacing w:after="0" w:line="240" w:lineRule="auto"/>
        <w:rPr>
          <w:rFonts w:ascii="Times New Roman" w:eastAsia="Times New Roman" w:hAnsi="Times New Roman" w:cs="Times New Roman"/>
          <w:sz w:val="18"/>
          <w:szCs w:val="18"/>
          <w:lang w:val="cs-CZ" w:eastAsia="ar-SA"/>
        </w:rPr>
      </w:pPr>
    </w:p>
    <w:p w:rsidR="009C33D6" w:rsidRPr="00860011" w:rsidRDefault="009C33D6" w:rsidP="009C33D6">
      <w:pPr>
        <w:suppressAutoHyphens/>
        <w:spacing w:after="0" w:line="240" w:lineRule="auto"/>
        <w:ind w:left="3124" w:hanging="3124"/>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
          <w:bCs/>
          <w:sz w:val="18"/>
          <w:szCs w:val="18"/>
          <w:lang w:val="cs-CZ" w:eastAsia="ar-SA"/>
        </w:rPr>
        <w:t xml:space="preserve">15.3. 82/501/ES (Seveso) Direktifi ile ilgili düzenlemeler. 96/82/ES (Seveso II) : </w:t>
      </w:r>
      <w:r w:rsidRPr="00860011">
        <w:rPr>
          <w:rFonts w:ascii="Times New Roman" w:eastAsia="Times New Roman" w:hAnsi="Times New Roman" w:cs="Times New Roman"/>
          <w:bCs/>
          <w:sz w:val="18"/>
          <w:szCs w:val="18"/>
          <w:lang w:val="cs-CZ" w:eastAsia="ar-SA"/>
        </w:rPr>
        <w:t>Konu değil</w:t>
      </w:r>
    </w:p>
    <w:p w:rsidR="009C33D6" w:rsidRPr="00860011" w:rsidRDefault="009C33D6" w:rsidP="009C33D6">
      <w:pPr>
        <w:suppressAutoHyphens/>
        <w:spacing w:after="0" w:line="240" w:lineRule="auto"/>
        <w:ind w:left="3124" w:hanging="3124"/>
        <w:rPr>
          <w:rFonts w:ascii="Times New Roman" w:eastAsia="Times New Roman" w:hAnsi="Times New Roman" w:cs="Times New Roman"/>
          <w:bCs/>
          <w:sz w:val="18"/>
          <w:szCs w:val="18"/>
          <w:lang w:val="cs-CZ" w:eastAsia="ar-SA"/>
        </w:rPr>
      </w:pP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 xml:space="preserve">15.2. Kimyasal güvenlik değerlendirmesi: </w:t>
      </w:r>
      <w:r>
        <w:rPr>
          <w:rFonts w:ascii="Times New Roman" w:eastAsia="Times New Roman" w:hAnsi="Times New Roman" w:cs="Times New Roman"/>
          <w:b/>
          <w:bCs/>
          <w:sz w:val="18"/>
          <w:szCs w:val="18"/>
          <w:lang w:val="cs-CZ" w:eastAsia="ar-SA"/>
        </w:rPr>
        <w:tab/>
      </w:r>
      <w:r w:rsidRPr="00860011">
        <w:rPr>
          <w:rFonts w:ascii="Times New Roman" w:eastAsia="Times New Roman" w:hAnsi="Times New Roman" w:cs="Times New Roman"/>
          <w:bCs/>
          <w:sz w:val="18"/>
          <w:szCs w:val="18"/>
          <w:lang w:val="cs-CZ" w:eastAsia="ar-SA"/>
        </w:rPr>
        <w:t>karışımlar için yapılmaz</w:t>
      </w: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 xml:space="preserve">15.3. Sembol R: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860011">
        <w:rPr>
          <w:rFonts w:ascii="Times New Roman" w:eastAsia="Times New Roman" w:hAnsi="Times New Roman" w:cs="Times New Roman"/>
          <w:bCs/>
          <w:sz w:val="18"/>
          <w:szCs w:val="18"/>
          <w:lang w:val="cs-CZ" w:eastAsia="ar-SA"/>
        </w:rPr>
        <w:t>geçerli değil</w:t>
      </w:r>
      <w:r w:rsidRPr="00860011">
        <w:rPr>
          <w:rFonts w:ascii="Times New Roman" w:eastAsia="Times New Roman" w:hAnsi="Times New Roman" w:cs="Times New Roman"/>
          <w:b/>
          <w:bCs/>
          <w:sz w:val="18"/>
          <w:szCs w:val="18"/>
          <w:lang w:val="cs-CZ" w:eastAsia="ar-SA"/>
        </w:rPr>
        <w:t xml:space="preserve"> </w:t>
      </w: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 xml:space="preserve"> </w:t>
      </w: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r w:rsidRPr="00860011">
        <w:rPr>
          <w:rFonts w:ascii="Times New Roman" w:eastAsia="Times New Roman" w:hAnsi="Times New Roman" w:cs="Times New Roman"/>
          <w:b/>
          <w:bCs/>
          <w:sz w:val="18"/>
          <w:szCs w:val="18"/>
          <w:lang w:val="cs-CZ" w:eastAsia="ar-SA"/>
        </w:rPr>
        <w:t xml:space="preserve">15.4. Sembol S: </w:t>
      </w:r>
      <w:r>
        <w:rPr>
          <w:rFonts w:ascii="Times New Roman" w:eastAsia="Times New Roman" w:hAnsi="Times New Roman" w:cs="Times New Roman"/>
          <w:b/>
          <w:bCs/>
          <w:sz w:val="18"/>
          <w:szCs w:val="18"/>
          <w:lang w:val="cs-CZ" w:eastAsia="ar-SA"/>
        </w:rPr>
        <w:tab/>
      </w:r>
      <w:r>
        <w:rPr>
          <w:rFonts w:ascii="Times New Roman" w:eastAsia="Times New Roman" w:hAnsi="Times New Roman" w:cs="Times New Roman"/>
          <w:b/>
          <w:bCs/>
          <w:sz w:val="18"/>
          <w:szCs w:val="18"/>
          <w:lang w:val="cs-CZ" w:eastAsia="ar-SA"/>
        </w:rPr>
        <w:tab/>
      </w:r>
      <w:r w:rsidRPr="00860011">
        <w:rPr>
          <w:rFonts w:ascii="Times New Roman" w:eastAsia="Times New Roman" w:hAnsi="Times New Roman" w:cs="Times New Roman"/>
          <w:bCs/>
          <w:sz w:val="18"/>
          <w:szCs w:val="18"/>
          <w:lang w:val="cs-CZ" w:eastAsia="ar-SA"/>
        </w:rPr>
        <w:t>geçerli değil</w:t>
      </w:r>
      <w:r w:rsidRPr="00860011">
        <w:rPr>
          <w:rFonts w:ascii="Times New Roman" w:eastAsia="Times New Roman" w:hAnsi="Times New Roman" w:cs="Times New Roman"/>
          <w:b/>
          <w:bCs/>
          <w:sz w:val="18"/>
          <w:szCs w:val="18"/>
          <w:lang w:val="cs-CZ" w:eastAsia="ar-SA"/>
        </w:rPr>
        <w:t xml:space="preserve"> </w:t>
      </w:r>
    </w:p>
    <w:p w:rsidR="009C33D6" w:rsidRPr="00860011" w:rsidRDefault="009C33D6" w:rsidP="009C33D6">
      <w:pPr>
        <w:suppressAutoHyphens/>
        <w:spacing w:after="0" w:line="240" w:lineRule="auto"/>
        <w:ind w:left="3124" w:hanging="3124"/>
        <w:rPr>
          <w:rFonts w:ascii="Times New Roman" w:eastAsia="Times New Roman" w:hAnsi="Times New Roman" w:cs="Times New Roman"/>
          <w:b/>
          <w:bCs/>
          <w:sz w:val="18"/>
          <w:szCs w:val="18"/>
          <w:lang w:val="cs-CZ" w:eastAsia="ar-SA"/>
        </w:rPr>
      </w:pPr>
    </w:p>
    <w:p w:rsidR="009C33D6" w:rsidRDefault="009C33D6" w:rsidP="009C33D6">
      <w:pPr>
        <w:suppressAutoHyphens/>
        <w:spacing w:after="0" w:line="240" w:lineRule="auto"/>
        <w:ind w:left="3540" w:hanging="3540"/>
        <w:rPr>
          <w:rFonts w:ascii="Times New Roman" w:eastAsia="Times New Roman" w:hAnsi="Times New Roman" w:cs="Times New Roman"/>
          <w:bCs/>
          <w:sz w:val="18"/>
          <w:szCs w:val="18"/>
          <w:lang w:val="cs-CZ" w:eastAsia="ar-SA"/>
        </w:rPr>
      </w:pPr>
      <w:r w:rsidRPr="00860011">
        <w:rPr>
          <w:rFonts w:ascii="Times New Roman" w:eastAsia="Times New Roman" w:hAnsi="Times New Roman" w:cs="Times New Roman"/>
          <w:b/>
          <w:bCs/>
          <w:sz w:val="18"/>
          <w:szCs w:val="18"/>
          <w:lang w:val="cs-CZ" w:eastAsia="ar-SA"/>
        </w:rPr>
        <w:t xml:space="preserve">15.5. Daha fazla bilgi: </w:t>
      </w:r>
      <w:r>
        <w:rPr>
          <w:rFonts w:ascii="Times New Roman" w:eastAsia="Times New Roman" w:hAnsi="Times New Roman" w:cs="Times New Roman"/>
          <w:b/>
          <w:bCs/>
          <w:sz w:val="18"/>
          <w:szCs w:val="18"/>
          <w:lang w:val="cs-CZ" w:eastAsia="ar-SA"/>
        </w:rPr>
        <w:tab/>
      </w:r>
      <w:r w:rsidRPr="00860011">
        <w:rPr>
          <w:rFonts w:ascii="Times New Roman" w:eastAsia="Times New Roman" w:hAnsi="Times New Roman" w:cs="Times New Roman"/>
          <w:bCs/>
          <w:sz w:val="18"/>
          <w:szCs w:val="18"/>
          <w:lang w:val="cs-CZ" w:eastAsia="ar-SA"/>
        </w:rPr>
        <w:t xml:space="preserve">Ürün, Avrupa Birliği'nin geçerli Çek </w:t>
      </w:r>
      <w:r>
        <w:rPr>
          <w:rFonts w:ascii="Times New Roman" w:eastAsia="Times New Roman" w:hAnsi="Times New Roman" w:cs="Times New Roman"/>
          <w:bCs/>
          <w:sz w:val="18"/>
          <w:szCs w:val="18"/>
          <w:lang w:val="cs-CZ" w:eastAsia="ar-SA"/>
        </w:rPr>
        <w:t xml:space="preserve">Cumhuriyeti </w:t>
      </w:r>
      <w:r w:rsidRPr="00860011">
        <w:rPr>
          <w:rFonts w:ascii="Times New Roman" w:eastAsia="Times New Roman" w:hAnsi="Times New Roman" w:cs="Times New Roman"/>
          <w:bCs/>
          <w:sz w:val="18"/>
          <w:szCs w:val="18"/>
          <w:lang w:val="cs-CZ" w:eastAsia="ar-SA"/>
        </w:rPr>
        <w:t>yasa ve yönetmeliklerine ve direktiflerine göre insan sağlığı ve çevre için tehlikeli olarak sınıflandırılmamıştır.</w:t>
      </w:r>
    </w:p>
    <w:p w:rsidR="009C33D6" w:rsidRPr="00E67A48" w:rsidRDefault="009C33D6" w:rsidP="009C33D6">
      <w:pPr>
        <w:suppressAutoHyphens/>
        <w:spacing w:after="0" w:line="240" w:lineRule="auto"/>
        <w:ind w:left="3540" w:hanging="3540"/>
        <w:rPr>
          <w:rFonts w:ascii="Times New Roman" w:eastAsia="Times New Roman" w:hAnsi="Times New Roman" w:cs="Times New Roman"/>
          <w:sz w:val="18"/>
          <w:szCs w:val="18"/>
          <w:lang w:val="cs-CZ" w:eastAsia="ar-SA"/>
        </w:rPr>
      </w:pPr>
    </w:p>
    <w:p w:rsidR="009C33D6" w:rsidRPr="00860011" w:rsidRDefault="009C33D6" w:rsidP="009C33D6">
      <w:pPr>
        <w:suppressAutoHyphens/>
        <w:spacing w:after="0" w:line="240" w:lineRule="auto"/>
        <w:jc w:val="both"/>
        <w:rPr>
          <w:rFonts w:ascii="Times New Roman" w:eastAsia="Times New Roman" w:hAnsi="Times New Roman" w:cs="Times New Roman"/>
          <w:b/>
          <w:bCs/>
          <w:sz w:val="18"/>
          <w:szCs w:val="18"/>
          <w:u w:val="double"/>
          <w:lang w:eastAsia="ar-SA"/>
        </w:rPr>
      </w:pPr>
      <w:r w:rsidRPr="00860011">
        <w:rPr>
          <w:rFonts w:ascii="Times New Roman" w:eastAsia="Times New Roman" w:hAnsi="Times New Roman" w:cs="Times New Roman"/>
          <w:b/>
          <w:bCs/>
          <w:sz w:val="18"/>
          <w:szCs w:val="18"/>
          <w:u w:val="double"/>
          <w:lang w:eastAsia="ar-SA"/>
        </w:rPr>
        <w:t xml:space="preserve">BÖLÜM 16. DAHA FAZLA BİLGİ </w:t>
      </w:r>
    </w:p>
    <w:p w:rsidR="009C33D6" w:rsidRPr="00860011" w:rsidRDefault="009C33D6" w:rsidP="009C33D6">
      <w:pPr>
        <w:suppressAutoHyphens/>
        <w:spacing w:after="0" w:line="240" w:lineRule="auto"/>
        <w:jc w:val="both"/>
        <w:rPr>
          <w:rFonts w:ascii="Times New Roman" w:eastAsia="Times New Roman" w:hAnsi="Times New Roman" w:cs="Times New Roman"/>
          <w:b/>
          <w:bCs/>
          <w:sz w:val="18"/>
          <w:szCs w:val="18"/>
          <w:u w:val="double"/>
          <w:lang w:eastAsia="ar-SA"/>
        </w:rPr>
      </w:pPr>
    </w:p>
    <w:p w:rsidR="009C33D6" w:rsidRPr="00E4704F"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r w:rsidRPr="00E4704F">
        <w:rPr>
          <w:rFonts w:ascii="Times New Roman" w:eastAsia="Times New Roman" w:hAnsi="Times New Roman" w:cs="Times New Roman"/>
          <w:b/>
          <w:bCs/>
          <w:sz w:val="18"/>
          <w:szCs w:val="18"/>
          <w:lang w:eastAsia="ar-SA"/>
        </w:rPr>
        <w:t>16.1. Değişikliklerin göstergesi:</w:t>
      </w:r>
    </w:p>
    <w:p w:rsidR="009C33D6" w:rsidRPr="00E4704F"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r w:rsidRPr="00E4704F">
        <w:rPr>
          <w:rFonts w:ascii="Times New Roman" w:eastAsia="Times New Roman" w:hAnsi="Times New Roman" w:cs="Times New Roman"/>
          <w:b/>
          <w:bCs/>
          <w:sz w:val="18"/>
          <w:szCs w:val="18"/>
          <w:lang w:eastAsia="ar-SA"/>
        </w:rPr>
        <w:t xml:space="preserve"> </w:t>
      </w:r>
    </w:p>
    <w:p w:rsidR="009C33D6" w:rsidRPr="00E4704F" w:rsidRDefault="009C33D6" w:rsidP="009C33D6">
      <w:pPr>
        <w:suppressAutoHyphens/>
        <w:spacing w:after="0" w:line="240" w:lineRule="auto"/>
        <w:jc w:val="both"/>
        <w:rPr>
          <w:rFonts w:ascii="Times New Roman" w:eastAsia="Times New Roman" w:hAnsi="Times New Roman" w:cs="Times New Roman"/>
          <w:bCs/>
          <w:sz w:val="18"/>
          <w:szCs w:val="18"/>
          <w:lang w:eastAsia="ar-SA"/>
        </w:rPr>
      </w:pPr>
      <w:r w:rsidRPr="00E4704F">
        <w:rPr>
          <w:rFonts w:ascii="Times New Roman" w:eastAsia="Times New Roman" w:hAnsi="Times New Roman" w:cs="Times New Roman"/>
          <w:b/>
          <w:bCs/>
          <w:sz w:val="18"/>
          <w:szCs w:val="18"/>
          <w:lang w:eastAsia="ar-SA"/>
        </w:rPr>
        <w:t xml:space="preserve">Sürüm 2: </w:t>
      </w:r>
      <w:r w:rsidRPr="00E4704F">
        <w:rPr>
          <w:rFonts w:ascii="Times New Roman" w:eastAsia="Times New Roman" w:hAnsi="Times New Roman" w:cs="Times New Roman"/>
          <w:bCs/>
          <w:sz w:val="18"/>
          <w:szCs w:val="18"/>
          <w:lang w:eastAsia="ar-SA"/>
        </w:rPr>
        <w:t xml:space="preserve">Bölüm 1-16: Sayfa formunun REACH Yönetmeliği Ek </w:t>
      </w:r>
      <w:proofErr w:type="spellStart"/>
      <w:r w:rsidRPr="00E4704F">
        <w:rPr>
          <w:rFonts w:ascii="Times New Roman" w:eastAsia="Times New Roman" w:hAnsi="Times New Roman" w:cs="Times New Roman"/>
          <w:bCs/>
          <w:sz w:val="18"/>
          <w:szCs w:val="18"/>
          <w:lang w:eastAsia="ar-SA"/>
        </w:rPr>
        <w:t>II'de</w:t>
      </w:r>
      <w:proofErr w:type="spellEnd"/>
      <w:r w:rsidRPr="00E4704F">
        <w:rPr>
          <w:rFonts w:ascii="Times New Roman" w:eastAsia="Times New Roman" w:hAnsi="Times New Roman" w:cs="Times New Roman"/>
          <w:bCs/>
          <w:sz w:val="18"/>
          <w:szCs w:val="18"/>
          <w:lang w:eastAsia="ar-SA"/>
        </w:rPr>
        <w:t xml:space="preserve"> yer alan şartlara uyarlanması – değişiklik 28'de yayınlandı. Mayıs 2015 Komisyon Yönetmeliği (AB) 2015/830.</w:t>
      </w:r>
    </w:p>
    <w:p w:rsidR="009C33D6" w:rsidRPr="00E4704F" w:rsidRDefault="009C33D6" w:rsidP="009C33D6">
      <w:pPr>
        <w:suppressAutoHyphens/>
        <w:spacing w:after="0" w:line="240" w:lineRule="auto"/>
        <w:jc w:val="both"/>
        <w:rPr>
          <w:rFonts w:ascii="Times New Roman" w:eastAsia="Times New Roman" w:hAnsi="Times New Roman" w:cs="Times New Roman"/>
          <w:b/>
          <w:bCs/>
          <w:sz w:val="18"/>
          <w:szCs w:val="18"/>
          <w:lang w:eastAsia="ar-SA"/>
        </w:rPr>
      </w:pPr>
    </w:p>
    <w:p w:rsidR="009C33D6" w:rsidRPr="00E4704F" w:rsidRDefault="009C33D6" w:rsidP="009C33D6">
      <w:pPr>
        <w:suppressAutoHyphens/>
        <w:spacing w:after="0" w:line="240" w:lineRule="auto"/>
        <w:jc w:val="both"/>
        <w:rPr>
          <w:rFonts w:ascii="Times New Roman" w:eastAsia="Times New Roman" w:hAnsi="Times New Roman" w:cs="Times New Roman"/>
          <w:b/>
          <w:bCs/>
          <w:sz w:val="16"/>
          <w:szCs w:val="16"/>
          <w:lang w:val="cs-CZ" w:eastAsia="ar-SA"/>
        </w:rPr>
      </w:pPr>
      <w:r w:rsidRPr="00E4704F">
        <w:rPr>
          <w:rFonts w:ascii="Times New Roman" w:eastAsia="Times New Roman" w:hAnsi="Times New Roman" w:cs="Times New Roman"/>
          <w:b/>
          <w:bCs/>
          <w:sz w:val="18"/>
          <w:szCs w:val="18"/>
          <w:lang w:eastAsia="ar-SA"/>
        </w:rPr>
        <w:t>16.2. Güvenlik bilgi formunda kullanılan kısaltmalar ve kısaltmalar için gösterge: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7321"/>
      </w:tblGrid>
      <w:tr w:rsidR="009C33D6" w:rsidRPr="00E67A48" w:rsidTr="009C33D6">
        <w:tc>
          <w:tcPr>
            <w:tcW w:w="1759" w:type="dxa"/>
            <w:tcBorders>
              <w:top w:val="single" w:sz="1" w:space="0" w:color="000000"/>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CAS</w:t>
            </w:r>
            <w:r w:rsidRPr="00E67A48">
              <w:rPr>
                <w:rFonts w:ascii="Times New Roman" w:eastAsia="Times New Roman" w:hAnsi="Times New Roman" w:cs="Times New Roman"/>
                <w:sz w:val="16"/>
                <w:szCs w:val="16"/>
                <w:lang w:val="cs-CZ" w:eastAsia="ar-SA"/>
              </w:rPr>
              <w:t xml:space="preserve"> </w:t>
            </w:r>
          </w:p>
        </w:tc>
        <w:tc>
          <w:tcPr>
            <w:tcW w:w="7321" w:type="dxa"/>
            <w:tcBorders>
              <w:top w:val="single" w:sz="1" w:space="0" w:color="000000"/>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jc w:val="both"/>
              <w:rPr>
                <w:rFonts w:ascii="Times New Roman" w:eastAsia="Times New Roman" w:hAnsi="Times New Roman" w:cs="Times New Roman"/>
                <w:sz w:val="24"/>
                <w:szCs w:val="24"/>
                <w:lang w:val="cs-CZ" w:eastAsia="ar-SA"/>
              </w:rPr>
            </w:pPr>
            <w:r w:rsidRPr="00E4704F">
              <w:rPr>
                <w:rFonts w:ascii="Times New Roman" w:eastAsia="Times New Roman" w:hAnsi="Times New Roman" w:cs="Times New Roman"/>
                <w:sz w:val="16"/>
                <w:szCs w:val="16"/>
                <w:lang w:val="cs-CZ" w:eastAsia="ar-SA"/>
              </w:rPr>
              <w:t>Maddenin tanımlanmasına izin veren ABD Kimyasal Özetler Servisi (CAS) tarafından kimyasal maddeye atanan numara</w:t>
            </w:r>
            <w:r w:rsidRPr="00E67A48">
              <w:rPr>
                <w:rFonts w:ascii="Times New Roman" w:eastAsia="Times New Roman" w:hAnsi="Times New Roman" w:cs="Times New Roman"/>
                <w:sz w:val="16"/>
                <w:szCs w:val="16"/>
                <w:lang w:val="cs-CZ" w:eastAsia="ar-SA"/>
              </w:rPr>
              <w:t>.</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ES</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jc w:val="both"/>
              <w:rPr>
                <w:rFonts w:ascii="Times New Roman" w:eastAsia="Times New Roman" w:hAnsi="Times New Roman" w:cs="Times New Roman"/>
                <w:sz w:val="24"/>
                <w:szCs w:val="24"/>
                <w:lang w:val="cs-CZ" w:eastAsia="ar-SA"/>
              </w:rPr>
            </w:pPr>
            <w:r w:rsidRPr="00E4704F">
              <w:rPr>
                <w:rFonts w:ascii="Times New Roman" w:eastAsia="Times New Roman" w:hAnsi="Times New Roman" w:cs="Times New Roman"/>
                <w:sz w:val="16"/>
                <w:szCs w:val="16"/>
                <w:lang w:val="cs-CZ" w:eastAsia="ar-SA"/>
              </w:rPr>
              <w:t>ES numarası, Avrupa Ticari Kimyasallar Listesinin ES listesindeki maddelerin sayısal tanımlayıcısıdır, aksi takd</w:t>
            </w:r>
            <w:r>
              <w:rPr>
                <w:rFonts w:ascii="Times New Roman" w:eastAsia="Times New Roman" w:hAnsi="Times New Roman" w:cs="Times New Roman"/>
                <w:sz w:val="16"/>
                <w:szCs w:val="16"/>
                <w:lang w:val="cs-CZ" w:eastAsia="ar-SA"/>
              </w:rPr>
              <w:t>irde EINEC'ler</w:t>
            </w:r>
            <w:r w:rsidRPr="00E4704F">
              <w:rPr>
                <w:rFonts w:ascii="Times New Roman" w:eastAsia="Times New Roman" w:hAnsi="Times New Roman" w:cs="Times New Roman"/>
                <w:sz w:val="16"/>
                <w:szCs w:val="16"/>
                <w:lang w:val="cs-CZ" w:eastAsia="ar-SA"/>
              </w:rPr>
              <w:t>.</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NPK</w:t>
            </w:r>
          </w:p>
        </w:tc>
        <w:tc>
          <w:tcPr>
            <w:tcW w:w="7321" w:type="dxa"/>
            <w:tcBorders>
              <w:left w:val="single" w:sz="1" w:space="0" w:color="000000"/>
              <w:bottom w:val="single" w:sz="1" w:space="0" w:color="000000"/>
              <w:right w:val="single" w:sz="1" w:space="0" w:color="000000"/>
            </w:tcBorders>
            <w:shd w:val="clear" w:color="auto" w:fill="auto"/>
          </w:tcPr>
          <w:p w:rsidR="009C33D6" w:rsidRPr="005B14A0" w:rsidRDefault="009C33D6" w:rsidP="009C33D6">
            <w:pPr>
              <w:suppressAutoHyphens/>
              <w:spacing w:after="0" w:line="240" w:lineRule="auto"/>
              <w:jc w:val="both"/>
              <w:rPr>
                <w:rFonts w:ascii="Times New Roman" w:eastAsia="Times New Roman" w:hAnsi="Times New Roman" w:cs="Times New Roman"/>
                <w:sz w:val="16"/>
                <w:szCs w:val="16"/>
                <w:lang w:val="cs-CZ" w:eastAsia="ar-SA"/>
              </w:rPr>
            </w:pPr>
            <w:r w:rsidRPr="00E4704F">
              <w:rPr>
                <w:rFonts w:ascii="Times New Roman" w:eastAsia="Times New Roman" w:hAnsi="Times New Roman" w:cs="Times New Roman"/>
                <w:sz w:val="16"/>
                <w:szCs w:val="16"/>
                <w:lang w:val="cs-CZ" w:eastAsia="ar-SA"/>
              </w:rPr>
              <w:t>İzin verilen maksimum konsantrasyon, ağırlıklı ortalama konsantrasyon, 8 saatlik çalışma saatleri içinde çalışan üzerindeki etkisi sağlığı ve gelecek nesillerinin sağlığı üzerinde olumsuz etkilere neden olmamalıdır.</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STEL</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B3688B">
              <w:rPr>
                <w:rFonts w:ascii="Times New Roman" w:eastAsia="Times New Roman" w:hAnsi="Times New Roman" w:cs="Times New Roman"/>
                <w:sz w:val="18"/>
                <w:szCs w:val="18"/>
                <w:lang w:val="cs-CZ" w:eastAsia="ar-SA"/>
              </w:rPr>
              <w:t>Kısa maruz kalma süresi sınırı, çalışma ortamında 15 dakikayı geçmeyen ve vardiya süresince en fazla 2 kez, en az 1 saat gecikmeyle meydana gelmesi durumunda çalışanın sağlığında olumsuz değişikliklere neden olmaması gereken ağırlıklı ortalama konsantrasyon.</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PBT</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B3688B">
              <w:rPr>
                <w:rFonts w:ascii="Times New Roman" w:eastAsia="Times New Roman" w:hAnsi="Times New Roman" w:cs="Times New Roman"/>
                <w:sz w:val="18"/>
                <w:szCs w:val="18"/>
                <w:lang w:val="cs-CZ" w:eastAsia="ar-SA"/>
              </w:rPr>
              <w:t>Kalıcı, biyolojik birikimli ve toksik.</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PNEC</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B3688B">
              <w:rPr>
                <w:rFonts w:ascii="Times New Roman" w:eastAsia="Times New Roman" w:hAnsi="Times New Roman" w:cs="Times New Roman"/>
                <w:sz w:val="18"/>
                <w:szCs w:val="18"/>
                <w:lang w:val="cs-CZ" w:eastAsia="ar-SA"/>
              </w:rPr>
              <w:t>Herhangi bir yan etkinin meydana gelmediği konsantrasyonun tahmini.</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DNEL</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B3688B">
              <w:rPr>
                <w:rFonts w:ascii="Times New Roman" w:eastAsia="Times New Roman" w:hAnsi="Times New Roman" w:cs="Times New Roman"/>
                <w:sz w:val="18"/>
                <w:szCs w:val="18"/>
                <w:lang w:val="cs-CZ" w:eastAsia="ar-SA"/>
              </w:rPr>
              <w:t>Türetilmiş etki düzeyi.</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 xml:space="preserve">vPvB </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jc w:val="both"/>
              <w:rPr>
                <w:rFonts w:ascii="Times New Roman" w:eastAsia="Times New Roman" w:hAnsi="Times New Roman" w:cs="Times New Roman"/>
                <w:sz w:val="24"/>
                <w:szCs w:val="24"/>
                <w:lang w:val="cs-CZ" w:eastAsia="ar-SA"/>
              </w:rPr>
            </w:pPr>
            <w:r w:rsidRPr="00B3688B">
              <w:rPr>
                <w:rFonts w:ascii="Times New Roman" w:eastAsia="Times New Roman" w:hAnsi="Times New Roman" w:cs="Times New Roman"/>
                <w:sz w:val="18"/>
                <w:szCs w:val="18"/>
                <w:lang w:val="cs-CZ" w:eastAsia="ar-SA"/>
              </w:rPr>
              <w:t>Çok kalıcı ve çok Biyolojik birikim.</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LC50</w:t>
            </w:r>
            <w:r w:rsidRPr="00E67A48">
              <w:rPr>
                <w:rFonts w:ascii="Times New Roman" w:eastAsia="Times New Roman" w:hAnsi="Times New Roman" w:cs="Times New Roman"/>
                <w:sz w:val="16"/>
                <w:szCs w:val="16"/>
                <w:lang w:val="cs-CZ" w:eastAsia="ar-SA"/>
              </w:rPr>
              <w:t xml:space="preserve"> </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B3688B">
              <w:rPr>
                <w:rFonts w:ascii="Times New Roman" w:eastAsia="Times New Roman" w:hAnsi="Times New Roman" w:cs="Times New Roman"/>
                <w:sz w:val="18"/>
                <w:szCs w:val="18"/>
                <w:lang w:val="cs-CZ" w:eastAsia="ar-SA"/>
              </w:rPr>
              <w:t>Nüfusun% 50'sinde bir maddenin ölümcül konsantrasyonunun ölmesi beklenebilir.</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LD50</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Nüfusun% 50'sinde ölüme neden olması beklenebilecek ölümcül bir madde dozu.</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EC50</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Nüfusun% 50'sinin etkilendiği maddenin konsantrasyonu.</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 xml:space="preserve">ADR </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Tehlikeli Malların Karayoluyla Uluslararası Taşınmasına İlişkin Avrupa Anlaşması.</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RID</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Tehlikeli Malların Demiryolu ile Taşınmasına İlişkin Anlaşma.</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UN</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OSN Model Yönetmeliğinden alınan madde veya maddenin dört basamaklı kimlik numarası.</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VOC</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Uçucu organik bileşikler.</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 xml:space="preserve">TLV </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Eşik sınırı.</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TWATLV</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8 Saat / gün referans süresine göre sınır değer (ACGIH Standardı).</w:t>
            </w:r>
          </w:p>
        </w:tc>
      </w:tr>
      <w:tr w:rsidR="009C33D6" w:rsidRPr="00E67A48" w:rsidTr="009C33D6">
        <w:tc>
          <w:tcPr>
            <w:tcW w:w="1759"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WGK</w:t>
            </w:r>
          </w:p>
        </w:tc>
        <w:tc>
          <w:tcPr>
            <w:tcW w:w="7321"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8"/>
                <w:szCs w:val="18"/>
                <w:lang w:val="cs-CZ" w:eastAsia="ar-SA"/>
              </w:rPr>
            </w:pPr>
            <w:r w:rsidRPr="005812B8">
              <w:rPr>
                <w:rFonts w:ascii="Times New Roman" w:eastAsia="Times New Roman" w:hAnsi="Times New Roman" w:cs="Times New Roman"/>
                <w:sz w:val="18"/>
                <w:szCs w:val="18"/>
                <w:lang w:val="cs-CZ" w:eastAsia="ar-SA"/>
              </w:rPr>
              <w:t>Alman su tehlike sınıfı.</w:t>
            </w:r>
          </w:p>
        </w:tc>
      </w:tr>
    </w:tbl>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4"/>
          <w:szCs w:val="24"/>
          <w:lang w:eastAsia="ar-SA"/>
        </w:rPr>
        <w:sectPr w:rsidR="009C33D6" w:rsidRPr="00E67A48">
          <w:pgSz w:w="11906" w:h="16838"/>
          <w:pgMar w:top="468" w:right="1418" w:bottom="242" w:left="1418" w:header="708" w:footer="708" w:gutter="0"/>
          <w:cols w:space="708"/>
          <w:docGrid w:linePitch="600" w:charSpace="32768"/>
        </w:sectPr>
      </w:pPr>
      <w:r w:rsidRPr="00E67A48">
        <w:rPr>
          <w:rFonts w:ascii="Times New Roman" w:eastAsia="Times New Roman" w:hAnsi="Times New Roman" w:cs="Times New Roman"/>
          <w:b/>
          <w:bCs/>
          <w:sz w:val="20"/>
          <w:szCs w:val="20"/>
          <w:lang w:val="cs-CZ" w:eastAsia="ar-SA"/>
        </w:rPr>
        <w:t>6</w:t>
      </w:r>
    </w:p>
    <w:p w:rsidR="009C33D6" w:rsidRPr="00C245AE" w:rsidRDefault="009C33D6" w:rsidP="009C33D6">
      <w:pPr>
        <w:spacing w:after="0" w:line="240" w:lineRule="auto"/>
        <w:rPr>
          <w:b/>
        </w:rPr>
      </w:pPr>
      <w:r w:rsidRPr="00C245AE">
        <w:rPr>
          <w:rFonts w:cs="Calibri"/>
          <w:b/>
        </w:rPr>
        <w:lastRenderedPageBreak/>
        <w:t>TCTEK DEMİR İTH. İHR. PAZ.</w:t>
      </w:r>
      <w:r w:rsidRPr="00C245AE">
        <w:rPr>
          <w:b/>
        </w:rPr>
        <w:tab/>
      </w:r>
      <w:r w:rsidRPr="00C245AE">
        <w:rPr>
          <w:b/>
        </w:rPr>
        <w:tab/>
      </w:r>
      <w:r w:rsidRPr="00C245AE">
        <w:rPr>
          <w:b/>
        </w:rPr>
        <w:tab/>
      </w:r>
      <w:r w:rsidRPr="00C245AE">
        <w:rPr>
          <w:b/>
        </w:rPr>
        <w:tab/>
      </w:r>
      <w:r w:rsidRPr="00C245AE">
        <w:rPr>
          <w:b/>
        </w:rPr>
        <w:tab/>
      </w:r>
      <w:r w:rsidRPr="00C245AE">
        <w:rPr>
          <w:b/>
        </w:rPr>
        <w:tab/>
        <w:t xml:space="preserve">                Ürün Güvenlik Bilgi </w:t>
      </w:r>
    </w:p>
    <w:p w:rsidR="009C33D6" w:rsidRPr="00C245AE" w:rsidRDefault="009C33D6" w:rsidP="009C33D6">
      <w:pPr>
        <w:pBdr>
          <w:bottom w:val="single" w:sz="6" w:space="1" w:color="auto"/>
        </w:pBdr>
        <w:spacing w:after="0" w:line="240" w:lineRule="auto"/>
        <w:rPr>
          <w:b/>
        </w:rPr>
      </w:pPr>
      <w:r w:rsidRPr="00C245AE">
        <w:rPr>
          <w:rFonts w:cs="Calibri"/>
          <w:b/>
        </w:rPr>
        <w:t>SAN. VE TİC. LTD. ŞİR.</w:t>
      </w:r>
      <w:r w:rsidRPr="00C245AE">
        <w:rPr>
          <w:b/>
        </w:rPr>
        <w:tab/>
      </w:r>
      <w:r w:rsidRPr="00C245AE">
        <w:rPr>
          <w:b/>
        </w:rPr>
        <w:tab/>
      </w:r>
      <w:r w:rsidRPr="00C245AE">
        <w:rPr>
          <w:b/>
        </w:rPr>
        <w:tab/>
      </w:r>
      <w:r w:rsidRPr="00C245AE">
        <w:rPr>
          <w:b/>
        </w:rPr>
        <w:tab/>
      </w:r>
      <w:r w:rsidRPr="00C245AE">
        <w:rPr>
          <w:b/>
        </w:rPr>
        <w:tab/>
      </w:r>
      <w:r w:rsidRPr="00C245AE">
        <w:rPr>
          <w:b/>
        </w:rPr>
        <w:tab/>
        <w:t xml:space="preserve">              </w:t>
      </w:r>
      <w:r w:rsidRPr="00C245AE">
        <w:rPr>
          <w:b/>
        </w:rPr>
        <w:tab/>
        <w:t xml:space="preserve">           </w:t>
      </w:r>
      <w:r w:rsidRPr="00C245AE">
        <w:rPr>
          <w:b/>
        </w:rPr>
        <w:tab/>
      </w:r>
      <w:r w:rsidRPr="00C245AE">
        <w:rPr>
          <w:b/>
        </w:rPr>
        <w:tab/>
        <w:t>Formu</w:t>
      </w:r>
    </w:p>
    <w:p w:rsidR="009C33D6" w:rsidRPr="00C245AE" w:rsidRDefault="009C33D6" w:rsidP="009C33D6">
      <w:pPr>
        <w:spacing w:after="0" w:line="240" w:lineRule="auto"/>
        <w:rPr>
          <w:sz w:val="20"/>
          <w:szCs w:val="20"/>
        </w:rPr>
      </w:pPr>
    </w:p>
    <w:p w:rsidR="009C33D6" w:rsidRPr="00C245AE" w:rsidRDefault="009C33D6" w:rsidP="009C33D6">
      <w:pPr>
        <w:spacing w:after="0" w:line="240" w:lineRule="auto"/>
      </w:pPr>
    </w:p>
    <w:p w:rsidR="009C33D6" w:rsidRPr="00C245AE" w:rsidRDefault="009C33D6" w:rsidP="009C33D6">
      <w:pPr>
        <w:spacing w:after="0" w:line="240" w:lineRule="auto"/>
        <w:rPr>
          <w:sz w:val="18"/>
          <w:szCs w:val="18"/>
        </w:rPr>
      </w:pPr>
      <w:r w:rsidRPr="00C245AE">
        <w:rPr>
          <w:sz w:val="18"/>
          <w:szCs w:val="18"/>
        </w:rPr>
        <w:t xml:space="preserve">İşlem tarihi: </w:t>
      </w:r>
      <w:r w:rsidRPr="00C245AE">
        <w:rPr>
          <w:sz w:val="18"/>
          <w:szCs w:val="18"/>
        </w:rPr>
        <w:tab/>
      </w:r>
      <w:r w:rsidRPr="00C245AE">
        <w:rPr>
          <w:sz w:val="18"/>
          <w:szCs w:val="18"/>
        </w:rPr>
        <w:tab/>
      </w:r>
      <w:r w:rsidRPr="00C245AE">
        <w:rPr>
          <w:sz w:val="18"/>
          <w:szCs w:val="18"/>
        </w:rPr>
        <w:tab/>
      </w:r>
      <w:r w:rsidRPr="00C245AE">
        <w:rPr>
          <w:sz w:val="18"/>
          <w:szCs w:val="18"/>
        </w:rPr>
        <w:tab/>
        <w:t>18.01.2022</w:t>
      </w:r>
      <w:r w:rsidRPr="00C245AE">
        <w:rPr>
          <w:sz w:val="18"/>
          <w:szCs w:val="18"/>
        </w:rPr>
        <w:tab/>
        <w:t xml:space="preserve">              </w:t>
      </w:r>
      <w:r w:rsidRPr="00C245AE">
        <w:rPr>
          <w:sz w:val="18"/>
          <w:szCs w:val="18"/>
        </w:rPr>
        <w:tab/>
      </w:r>
      <w:r w:rsidRPr="00C245AE">
        <w:rPr>
          <w:sz w:val="18"/>
          <w:szCs w:val="18"/>
        </w:rPr>
        <w:tab/>
      </w:r>
      <w:r w:rsidRPr="00C245AE">
        <w:rPr>
          <w:sz w:val="18"/>
          <w:szCs w:val="18"/>
        </w:rPr>
        <w:tab/>
      </w:r>
      <w:r w:rsidRPr="00C245AE">
        <w:rPr>
          <w:sz w:val="18"/>
          <w:szCs w:val="18"/>
        </w:rPr>
        <w:tab/>
        <w:t xml:space="preserve">                Sürüm 1 </w:t>
      </w:r>
    </w:p>
    <w:p w:rsidR="009C33D6" w:rsidRPr="00C245AE" w:rsidRDefault="009C33D6" w:rsidP="009C33D6">
      <w:pPr>
        <w:spacing w:after="0" w:line="240" w:lineRule="auto"/>
        <w:rPr>
          <w:sz w:val="18"/>
          <w:szCs w:val="18"/>
        </w:rPr>
      </w:pPr>
    </w:p>
    <w:p w:rsidR="009C33D6" w:rsidRPr="00C245AE" w:rsidRDefault="009C33D6" w:rsidP="009C33D6">
      <w:pPr>
        <w:spacing w:after="0" w:line="240" w:lineRule="auto"/>
        <w:rPr>
          <w:sz w:val="18"/>
          <w:szCs w:val="18"/>
        </w:rPr>
      </w:pPr>
      <w:r w:rsidRPr="00C245AE">
        <w:rPr>
          <w:b/>
          <w:sz w:val="18"/>
          <w:szCs w:val="18"/>
        </w:rPr>
        <w:t>Ürün adı:</w:t>
      </w:r>
      <w:r w:rsidRPr="00C245AE">
        <w:rPr>
          <w:sz w:val="18"/>
          <w:szCs w:val="18"/>
        </w:rPr>
        <w:t xml:space="preserve"> </w:t>
      </w:r>
      <w:r w:rsidRPr="00C245AE">
        <w:rPr>
          <w:sz w:val="18"/>
          <w:szCs w:val="18"/>
        </w:rPr>
        <w:tab/>
      </w:r>
      <w:r w:rsidRPr="00C245AE">
        <w:rPr>
          <w:sz w:val="18"/>
          <w:szCs w:val="18"/>
        </w:rPr>
        <w:tab/>
      </w:r>
      <w:r w:rsidRPr="00C245AE">
        <w:rPr>
          <w:sz w:val="18"/>
          <w:szCs w:val="18"/>
        </w:rPr>
        <w:tab/>
      </w:r>
      <w:r w:rsidRPr="00C245AE">
        <w:rPr>
          <w:sz w:val="18"/>
          <w:szCs w:val="18"/>
        </w:rPr>
        <w:tab/>
      </w:r>
      <w:r w:rsidR="005B14A0">
        <w:rPr>
          <w:b/>
          <w:sz w:val="18"/>
          <w:szCs w:val="18"/>
        </w:rPr>
        <w:t>TCTEK 11</w:t>
      </w:r>
      <w:r w:rsidRPr="00C245AE">
        <w:rPr>
          <w:b/>
          <w:sz w:val="18"/>
          <w:szCs w:val="18"/>
        </w:rPr>
        <w:t xml:space="preserve"> PROFESSIONAL GRES YAĞI</w:t>
      </w:r>
      <w:r>
        <w:rPr>
          <w:sz w:val="18"/>
          <w:szCs w:val="18"/>
        </w:rPr>
        <w:t xml:space="preserve"> </w:t>
      </w:r>
      <w:r w:rsidR="005B14A0" w:rsidRPr="005B14A0">
        <w:rPr>
          <w:rFonts w:cs="Calibri"/>
          <w:b/>
          <w:color w:val="202124"/>
          <w:sz w:val="18"/>
          <w:szCs w:val="18"/>
          <w:lang w:val="en" w:eastAsia="tr-TR"/>
        </w:rPr>
        <w:t>MERKEZİ YAĞLAMA İÇİN LİTYUM PLASTİK YAĞLAYICI</w:t>
      </w:r>
    </w:p>
    <w:p w:rsidR="009C33D6" w:rsidRPr="00E67A4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r w:rsidRPr="005812B8">
        <w:rPr>
          <w:rFonts w:ascii="Times New Roman" w:eastAsia="Times New Roman" w:hAnsi="Times New Roman" w:cs="Times New Roman"/>
          <w:b/>
          <w:bCs/>
          <w:sz w:val="20"/>
          <w:szCs w:val="20"/>
          <w:lang w:val="cs-CZ" w:eastAsia="ar-SA"/>
        </w:rPr>
        <w:t xml:space="preserve">16.3. Güvenlik bilgi formunun derlenmesinde kullanılan veri kaynakları hakkında bilgi. </w:t>
      </w: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5812B8" w:rsidRDefault="009C33D6" w:rsidP="009C33D6">
      <w:pPr>
        <w:suppressAutoHyphens/>
        <w:spacing w:after="0" w:line="240" w:lineRule="auto"/>
        <w:jc w:val="center"/>
        <w:rPr>
          <w:rFonts w:ascii="Times New Roman" w:eastAsia="Times New Roman" w:hAnsi="Times New Roman" w:cs="Times New Roman"/>
          <w:bCs/>
          <w:sz w:val="20"/>
          <w:szCs w:val="20"/>
          <w:lang w:val="cs-CZ" w:eastAsia="ar-SA"/>
        </w:rPr>
      </w:pPr>
      <w:r w:rsidRPr="005812B8">
        <w:rPr>
          <w:rFonts w:ascii="Times New Roman" w:eastAsia="Times New Roman" w:hAnsi="Times New Roman" w:cs="Times New Roman"/>
          <w:bCs/>
          <w:sz w:val="20"/>
          <w:szCs w:val="20"/>
          <w:lang w:val="cs-CZ" w:eastAsia="ar-SA"/>
        </w:rPr>
        <w:t>Yönetmelik ES 1907 2006 (REACH) olarak değiştirilmiştir..</w:t>
      </w: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r w:rsidRPr="005812B8">
        <w:rPr>
          <w:rFonts w:ascii="Times New Roman" w:eastAsia="Times New Roman" w:hAnsi="Times New Roman" w:cs="Times New Roman"/>
          <w:b/>
          <w:bCs/>
          <w:sz w:val="20"/>
          <w:szCs w:val="20"/>
          <w:lang w:val="cs-CZ" w:eastAsia="ar-SA"/>
        </w:rPr>
        <w:t>16.4. Bileşikleri sınıflandırmak için hangi bilgi değerlendirme yöntemlerinin kullanıldığının belirtilmesi:</w:t>
      </w: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5812B8" w:rsidRDefault="009C33D6" w:rsidP="009C33D6">
      <w:pPr>
        <w:suppressAutoHyphens/>
        <w:spacing w:after="0" w:line="240" w:lineRule="auto"/>
        <w:jc w:val="center"/>
        <w:rPr>
          <w:rFonts w:ascii="Times New Roman" w:eastAsia="Times New Roman" w:hAnsi="Times New Roman" w:cs="Times New Roman"/>
          <w:bCs/>
          <w:sz w:val="20"/>
          <w:szCs w:val="20"/>
          <w:lang w:val="cs-CZ" w:eastAsia="ar-SA"/>
        </w:rPr>
      </w:pPr>
      <w:r w:rsidRPr="005812B8">
        <w:rPr>
          <w:rFonts w:ascii="Times New Roman" w:eastAsia="Times New Roman" w:hAnsi="Times New Roman" w:cs="Times New Roman"/>
          <w:bCs/>
          <w:sz w:val="20"/>
          <w:szCs w:val="20"/>
          <w:lang w:val="cs-CZ" w:eastAsia="ar-SA"/>
        </w:rPr>
        <w:t>Hesaplama yöntemi.</w:t>
      </w:r>
    </w:p>
    <w:p w:rsidR="009C33D6" w:rsidRPr="005812B8" w:rsidRDefault="009C33D6" w:rsidP="009C33D6">
      <w:pPr>
        <w:suppressAutoHyphens/>
        <w:spacing w:after="0" w:line="240" w:lineRule="auto"/>
        <w:rPr>
          <w:rFonts w:ascii="Times New Roman" w:eastAsia="Times New Roman" w:hAnsi="Times New Roman" w:cs="Times New Roman"/>
          <w:b/>
          <w:bCs/>
          <w:sz w:val="20"/>
          <w:szCs w:val="20"/>
          <w:lang w:val="cs-CZ" w:eastAsia="ar-SA"/>
        </w:rPr>
      </w:pPr>
    </w:p>
    <w:p w:rsidR="009C33D6" w:rsidRPr="00E67A48" w:rsidRDefault="009C33D6" w:rsidP="009C33D6">
      <w:pPr>
        <w:suppressAutoHyphens/>
        <w:spacing w:after="0" w:line="240" w:lineRule="auto"/>
        <w:rPr>
          <w:rFonts w:ascii="Times New Roman" w:eastAsia="Times New Roman" w:hAnsi="Times New Roman" w:cs="Times New Roman"/>
          <w:b/>
          <w:bCs/>
          <w:sz w:val="16"/>
          <w:szCs w:val="16"/>
          <w:lang w:val="cs-CZ" w:eastAsia="ar-SA"/>
        </w:rPr>
      </w:pPr>
      <w:r w:rsidRPr="005812B8">
        <w:rPr>
          <w:rFonts w:ascii="Times New Roman" w:eastAsia="Times New Roman" w:hAnsi="Times New Roman" w:cs="Times New Roman"/>
          <w:b/>
          <w:bCs/>
          <w:sz w:val="20"/>
          <w:szCs w:val="20"/>
          <w:lang w:val="cs-CZ" w:eastAsia="ar-SA"/>
        </w:rPr>
        <w:t>16.5. Güvenlik bilgi formunda kullanılan standart tehlike bildirimlerinin listesi: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00"/>
        <w:gridCol w:w="4980"/>
      </w:tblGrid>
      <w:tr w:rsidR="009C33D6" w:rsidRPr="00E67A48" w:rsidTr="009C33D6">
        <w:tc>
          <w:tcPr>
            <w:tcW w:w="1900" w:type="dxa"/>
            <w:tcBorders>
              <w:top w:val="single" w:sz="1" w:space="0" w:color="000000"/>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Pr>
                <w:rFonts w:ascii="Times New Roman" w:eastAsia="Times New Roman" w:hAnsi="Times New Roman" w:cs="Times New Roman"/>
                <w:b/>
                <w:bCs/>
                <w:sz w:val="16"/>
                <w:szCs w:val="16"/>
                <w:lang w:val="cs-CZ" w:eastAsia="ar-SA"/>
              </w:rPr>
              <w:t>Cilt Tahriş</w:t>
            </w:r>
            <w:r w:rsidRPr="00E67A48">
              <w:rPr>
                <w:rFonts w:ascii="Times New Roman" w:eastAsia="Times New Roman" w:hAnsi="Times New Roman" w:cs="Times New Roman"/>
                <w:b/>
                <w:bCs/>
                <w:sz w:val="16"/>
                <w:szCs w:val="16"/>
                <w:lang w:val="cs-CZ" w:eastAsia="ar-SA"/>
              </w:rPr>
              <w:t>. 2</w:t>
            </w:r>
          </w:p>
        </w:tc>
        <w:tc>
          <w:tcPr>
            <w:tcW w:w="4980" w:type="dxa"/>
            <w:tcBorders>
              <w:top w:val="single" w:sz="1" w:space="0" w:color="000000"/>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16"/>
                <w:szCs w:val="16"/>
                <w:lang w:val="cs-CZ" w:eastAsia="ar-SA"/>
              </w:rPr>
            </w:pPr>
            <w:r w:rsidRPr="00184CB1">
              <w:rPr>
                <w:rFonts w:ascii="Times New Roman" w:eastAsia="Times New Roman" w:hAnsi="Times New Roman" w:cs="Times New Roman"/>
                <w:sz w:val="16"/>
                <w:szCs w:val="16"/>
                <w:lang w:val="cs-CZ" w:eastAsia="ar-SA"/>
              </w:rPr>
              <w:t>Cilt tahrişi, tehlike kategorisi 2.</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Pr>
                <w:rFonts w:ascii="Times New Roman" w:eastAsia="Times New Roman" w:hAnsi="Times New Roman" w:cs="Times New Roman"/>
                <w:b/>
                <w:bCs/>
                <w:sz w:val="16"/>
                <w:szCs w:val="16"/>
                <w:lang w:val="cs-CZ" w:eastAsia="ar-SA"/>
              </w:rPr>
              <w:t>Göz hasar</w:t>
            </w:r>
            <w:r w:rsidRPr="00E67A48">
              <w:rPr>
                <w:rFonts w:ascii="Times New Roman" w:eastAsia="Times New Roman" w:hAnsi="Times New Roman" w:cs="Times New Roman"/>
                <w:b/>
                <w:bCs/>
                <w:sz w:val="16"/>
                <w:szCs w:val="16"/>
                <w:lang w:val="cs-CZ" w:eastAsia="ar-SA"/>
              </w:rPr>
              <w:t>. 1</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Ciddi göz hasarı, tehlike kategorisi 1.</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Pr>
                <w:rFonts w:ascii="Times New Roman" w:eastAsia="Times New Roman" w:hAnsi="Times New Roman" w:cs="Times New Roman"/>
                <w:b/>
                <w:bCs/>
                <w:sz w:val="16"/>
                <w:szCs w:val="16"/>
                <w:lang w:val="cs-CZ" w:eastAsia="ar-SA"/>
              </w:rPr>
              <w:t>Toxin</w:t>
            </w:r>
            <w:r w:rsidRPr="00E67A48">
              <w:rPr>
                <w:rFonts w:ascii="Times New Roman" w:eastAsia="Times New Roman" w:hAnsi="Times New Roman" w:cs="Times New Roman"/>
                <w:b/>
                <w:bCs/>
                <w:sz w:val="16"/>
                <w:szCs w:val="16"/>
                <w:lang w:val="cs-CZ" w:eastAsia="ar-SA"/>
              </w:rPr>
              <w:t xml:space="preserve"> 4</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Pr>
                <w:rFonts w:ascii="Times New Roman" w:eastAsia="Times New Roman" w:hAnsi="Times New Roman" w:cs="Times New Roman"/>
                <w:sz w:val="16"/>
                <w:szCs w:val="16"/>
                <w:lang w:val="cs-CZ" w:eastAsia="ar-SA"/>
              </w:rPr>
              <w:t>Toxin tehlike kategorisi</w:t>
            </w:r>
            <w:r w:rsidRPr="00E67A48">
              <w:rPr>
                <w:rFonts w:ascii="Times New Roman" w:eastAsia="Times New Roman" w:hAnsi="Times New Roman" w:cs="Times New Roman"/>
                <w:sz w:val="16"/>
                <w:szCs w:val="16"/>
                <w:lang w:val="cs-CZ" w:eastAsia="ar-SA"/>
              </w:rPr>
              <w:t xml:space="preserve"> 4.</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Pr>
                <w:rFonts w:ascii="Times New Roman" w:eastAsia="Times New Roman" w:hAnsi="Times New Roman" w:cs="Times New Roman"/>
                <w:b/>
                <w:bCs/>
                <w:sz w:val="16"/>
                <w:szCs w:val="16"/>
                <w:lang w:val="cs-CZ" w:eastAsia="ar-SA"/>
              </w:rPr>
              <w:t>Su karışımı kronik</w:t>
            </w:r>
            <w:r w:rsidRPr="00E67A48">
              <w:rPr>
                <w:rFonts w:ascii="Times New Roman" w:eastAsia="Times New Roman" w:hAnsi="Times New Roman" w:cs="Times New Roman"/>
                <w:b/>
                <w:bCs/>
                <w:sz w:val="16"/>
                <w:szCs w:val="16"/>
                <w:lang w:val="cs-CZ" w:eastAsia="ar-SA"/>
              </w:rPr>
              <w:t xml:space="preserve"> 2</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Su ortamı için tehlikeli, tehlike kategorisi 2.</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Pr>
                <w:rFonts w:ascii="Times New Roman" w:eastAsia="Times New Roman" w:hAnsi="Times New Roman" w:cs="Times New Roman"/>
                <w:b/>
                <w:bCs/>
                <w:sz w:val="16"/>
                <w:szCs w:val="16"/>
                <w:lang w:val="cs-CZ" w:eastAsia="ar-SA"/>
              </w:rPr>
              <w:t>Su karışımı kronik</w:t>
            </w:r>
            <w:r w:rsidRPr="00E67A48">
              <w:rPr>
                <w:rFonts w:ascii="Times New Roman" w:eastAsia="Times New Roman" w:hAnsi="Times New Roman" w:cs="Times New Roman"/>
                <w:b/>
                <w:bCs/>
                <w:sz w:val="16"/>
                <w:szCs w:val="16"/>
                <w:lang w:val="cs-CZ" w:eastAsia="ar-SA"/>
              </w:rPr>
              <w:t xml:space="preserve"> 4</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Su ortamı için tehlikeli, tehlike kategorisi 4.</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H315</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Cildi tahriş eder.</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H318</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Ciddi göz hasarına neden olur.</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H332</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Solunduğunda zararlıdır.</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H411</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 xml:space="preserve">Suda yaşayan organizma için </w:t>
            </w:r>
            <w:r>
              <w:rPr>
                <w:rFonts w:ascii="Times New Roman" w:eastAsia="Times New Roman" w:hAnsi="Times New Roman" w:cs="Times New Roman"/>
                <w:sz w:val="16"/>
                <w:szCs w:val="16"/>
                <w:lang w:val="cs-CZ" w:eastAsia="ar-SA"/>
              </w:rPr>
              <w:t>t</w:t>
            </w:r>
            <w:r w:rsidRPr="00184CB1">
              <w:rPr>
                <w:rFonts w:ascii="Times New Roman" w:eastAsia="Times New Roman" w:hAnsi="Times New Roman" w:cs="Times New Roman"/>
                <w:sz w:val="16"/>
                <w:szCs w:val="16"/>
                <w:lang w:val="cs-CZ" w:eastAsia="ar-SA"/>
              </w:rPr>
              <w:t>oksik., uzun süreli etkileri ile.</w:t>
            </w:r>
          </w:p>
        </w:tc>
      </w:tr>
      <w:tr w:rsidR="009C33D6" w:rsidRPr="00E67A48" w:rsidTr="009C33D6">
        <w:tc>
          <w:tcPr>
            <w:tcW w:w="1900" w:type="dxa"/>
            <w:tcBorders>
              <w:left w:val="single" w:sz="1" w:space="0" w:color="000000"/>
              <w:bottom w:val="single" w:sz="1" w:space="0" w:color="000000"/>
            </w:tcBorders>
            <w:shd w:val="clear" w:color="auto" w:fill="auto"/>
          </w:tcPr>
          <w:p w:rsidR="009C33D6" w:rsidRPr="00E67A48" w:rsidRDefault="009C33D6" w:rsidP="009C33D6">
            <w:pPr>
              <w:suppressAutoHyphens/>
              <w:spacing w:after="0" w:line="240" w:lineRule="auto"/>
              <w:jc w:val="center"/>
              <w:rPr>
                <w:rFonts w:ascii="Times New Roman" w:eastAsia="Times New Roman" w:hAnsi="Times New Roman" w:cs="Times New Roman"/>
                <w:sz w:val="16"/>
                <w:szCs w:val="16"/>
                <w:lang w:val="cs-CZ" w:eastAsia="ar-SA"/>
              </w:rPr>
            </w:pPr>
            <w:r w:rsidRPr="00E67A48">
              <w:rPr>
                <w:rFonts w:ascii="Times New Roman" w:eastAsia="Times New Roman" w:hAnsi="Times New Roman" w:cs="Times New Roman"/>
                <w:b/>
                <w:bCs/>
                <w:sz w:val="16"/>
                <w:szCs w:val="16"/>
                <w:lang w:val="cs-CZ" w:eastAsia="ar-SA"/>
              </w:rPr>
              <w:t>H413</w:t>
            </w:r>
          </w:p>
        </w:tc>
        <w:tc>
          <w:tcPr>
            <w:tcW w:w="4980" w:type="dxa"/>
            <w:tcBorders>
              <w:left w:val="single" w:sz="1" w:space="0" w:color="000000"/>
              <w:bottom w:val="single" w:sz="1" w:space="0" w:color="000000"/>
              <w:right w:val="single" w:sz="1" w:space="0" w:color="000000"/>
            </w:tcBorders>
            <w:shd w:val="clear" w:color="auto" w:fill="auto"/>
          </w:tcPr>
          <w:p w:rsidR="009C33D6" w:rsidRPr="00E67A48" w:rsidRDefault="009C33D6" w:rsidP="009C33D6">
            <w:pPr>
              <w:suppressAutoHyphens/>
              <w:spacing w:after="0" w:line="240" w:lineRule="auto"/>
              <w:rPr>
                <w:rFonts w:ascii="Times New Roman" w:eastAsia="Times New Roman" w:hAnsi="Times New Roman" w:cs="Times New Roman"/>
                <w:sz w:val="24"/>
                <w:szCs w:val="24"/>
                <w:lang w:val="cs-CZ" w:eastAsia="ar-SA"/>
              </w:rPr>
            </w:pPr>
            <w:r w:rsidRPr="00184CB1">
              <w:rPr>
                <w:rFonts w:ascii="Times New Roman" w:eastAsia="Times New Roman" w:hAnsi="Times New Roman" w:cs="Times New Roman"/>
                <w:sz w:val="16"/>
                <w:szCs w:val="16"/>
                <w:lang w:val="cs-CZ" w:eastAsia="ar-SA"/>
              </w:rPr>
              <w:t>Su ortamında olabilir causelong süreli olumsuz etkilere</w:t>
            </w:r>
          </w:p>
        </w:tc>
      </w:tr>
    </w:tbl>
    <w:p w:rsidR="009C33D6" w:rsidRPr="00E67A48" w:rsidRDefault="009C33D6" w:rsidP="009C33D6">
      <w:pPr>
        <w:suppressAutoHyphens/>
        <w:spacing w:after="0" w:line="240" w:lineRule="auto"/>
        <w:rPr>
          <w:rFonts w:ascii="Times New Roman" w:eastAsia="Times New Roman" w:hAnsi="Times New Roman" w:cs="Times New Roman"/>
          <w:sz w:val="20"/>
          <w:szCs w:val="20"/>
          <w:lang w:val="cs-CZ" w:eastAsia="ar-SA"/>
        </w:rPr>
      </w:pPr>
    </w:p>
    <w:p w:rsidR="009C33D6" w:rsidRPr="00F77D9C" w:rsidRDefault="009C33D6" w:rsidP="009C33D6">
      <w:pPr>
        <w:suppressAutoHyphens/>
        <w:spacing w:after="0" w:line="240" w:lineRule="auto"/>
        <w:jc w:val="both"/>
        <w:rPr>
          <w:rFonts w:ascii="Times New Roman" w:eastAsia="Times New Roman" w:hAnsi="Times New Roman" w:cs="Times New Roman"/>
          <w:b/>
          <w:bCs/>
          <w:sz w:val="20"/>
          <w:szCs w:val="20"/>
          <w:lang w:val="cs-CZ" w:eastAsia="ar-SA"/>
        </w:rPr>
      </w:pPr>
      <w:r w:rsidRPr="00F77D9C">
        <w:rPr>
          <w:rFonts w:ascii="Times New Roman" w:eastAsia="Times New Roman" w:hAnsi="Times New Roman" w:cs="Times New Roman"/>
          <w:b/>
          <w:bCs/>
          <w:sz w:val="20"/>
          <w:szCs w:val="20"/>
          <w:lang w:val="cs-CZ" w:eastAsia="ar-SA"/>
        </w:rPr>
        <w:t xml:space="preserve">16.6. Eğitim talimatları: </w:t>
      </w:r>
    </w:p>
    <w:p w:rsidR="009C33D6" w:rsidRPr="00F77D9C" w:rsidRDefault="009C33D6" w:rsidP="009C33D6">
      <w:pPr>
        <w:suppressAutoHyphens/>
        <w:spacing w:after="0" w:line="240" w:lineRule="auto"/>
        <w:jc w:val="both"/>
        <w:rPr>
          <w:rFonts w:ascii="Times New Roman" w:eastAsia="Times New Roman" w:hAnsi="Times New Roman" w:cs="Times New Roman"/>
          <w:b/>
          <w:bCs/>
          <w:sz w:val="20"/>
          <w:szCs w:val="20"/>
          <w:lang w:val="cs-CZ" w:eastAsia="ar-SA"/>
        </w:rPr>
      </w:pPr>
    </w:p>
    <w:p w:rsidR="009C33D6" w:rsidRPr="00F77D9C" w:rsidRDefault="009C33D6" w:rsidP="009C33D6">
      <w:pPr>
        <w:suppressAutoHyphens/>
        <w:spacing w:after="0" w:line="240" w:lineRule="auto"/>
        <w:jc w:val="both"/>
        <w:rPr>
          <w:rFonts w:ascii="Times New Roman" w:eastAsia="Times New Roman" w:hAnsi="Times New Roman" w:cs="Times New Roman"/>
          <w:bCs/>
          <w:sz w:val="20"/>
          <w:szCs w:val="20"/>
          <w:lang w:val="cs-CZ" w:eastAsia="ar-SA"/>
        </w:rPr>
      </w:pPr>
      <w:r w:rsidRPr="00F77D9C">
        <w:rPr>
          <w:rFonts w:ascii="Times New Roman" w:eastAsia="Times New Roman" w:hAnsi="Times New Roman" w:cs="Times New Roman"/>
          <w:bCs/>
          <w:sz w:val="20"/>
          <w:szCs w:val="20"/>
          <w:lang w:val="cs-CZ" w:eastAsia="ar-SA"/>
        </w:rPr>
        <w:t>Ürünün kullanıcısı, iş güvenliği, iş sağlığı ve yangından korunma kapsamında gerekli eğitimi tamamladıktan sonra kullanmaya başlayabilir. İşveren, ürünle teması olan tüm çalışanları bu güvenlik bilgi formunda açıklanan tehlikeler ve kişisel koruyucu ekipmanlar hakkında bilgilendirmekle yükümlüdür.</w:t>
      </w:r>
    </w:p>
    <w:p w:rsidR="009C33D6" w:rsidRPr="00F77D9C" w:rsidRDefault="009C33D6" w:rsidP="009C33D6">
      <w:pPr>
        <w:suppressAutoHyphens/>
        <w:spacing w:after="0" w:line="240" w:lineRule="auto"/>
        <w:jc w:val="both"/>
        <w:rPr>
          <w:rFonts w:ascii="Times New Roman" w:eastAsia="Times New Roman" w:hAnsi="Times New Roman" w:cs="Times New Roman"/>
          <w:b/>
          <w:bCs/>
          <w:sz w:val="20"/>
          <w:szCs w:val="20"/>
          <w:lang w:val="cs-CZ" w:eastAsia="ar-SA"/>
        </w:rPr>
      </w:pPr>
    </w:p>
    <w:p w:rsidR="009C33D6" w:rsidRPr="00F77D9C" w:rsidRDefault="009C33D6" w:rsidP="009C33D6">
      <w:pPr>
        <w:suppressAutoHyphens/>
        <w:spacing w:after="0" w:line="240" w:lineRule="auto"/>
        <w:jc w:val="both"/>
        <w:rPr>
          <w:rFonts w:ascii="Times New Roman" w:eastAsia="Times New Roman" w:hAnsi="Times New Roman" w:cs="Times New Roman"/>
          <w:b/>
          <w:bCs/>
          <w:sz w:val="20"/>
          <w:szCs w:val="20"/>
          <w:lang w:val="cs-CZ" w:eastAsia="ar-SA"/>
        </w:rPr>
      </w:pPr>
      <w:r w:rsidRPr="00F77D9C">
        <w:rPr>
          <w:rFonts w:ascii="Times New Roman" w:eastAsia="Times New Roman" w:hAnsi="Times New Roman" w:cs="Times New Roman"/>
          <w:b/>
          <w:bCs/>
          <w:sz w:val="20"/>
          <w:szCs w:val="20"/>
          <w:lang w:val="cs-CZ" w:eastAsia="ar-SA"/>
        </w:rPr>
        <w:t>16.7. Daha fazla bilgi:</w:t>
      </w:r>
    </w:p>
    <w:p w:rsidR="009C33D6" w:rsidRPr="00F77D9C" w:rsidRDefault="009C33D6" w:rsidP="009C33D6">
      <w:pPr>
        <w:suppressAutoHyphens/>
        <w:spacing w:after="0" w:line="240" w:lineRule="auto"/>
        <w:jc w:val="both"/>
        <w:rPr>
          <w:rFonts w:ascii="Times New Roman" w:eastAsia="Times New Roman" w:hAnsi="Times New Roman" w:cs="Times New Roman"/>
          <w:b/>
          <w:bCs/>
          <w:sz w:val="20"/>
          <w:szCs w:val="20"/>
          <w:lang w:val="cs-CZ" w:eastAsia="ar-SA"/>
        </w:rPr>
      </w:pPr>
    </w:p>
    <w:p w:rsidR="009C33D6" w:rsidRPr="00F77D9C" w:rsidRDefault="009C33D6" w:rsidP="009C33D6">
      <w:pPr>
        <w:suppressAutoHyphens/>
        <w:spacing w:after="0" w:line="240" w:lineRule="auto"/>
        <w:jc w:val="both"/>
        <w:rPr>
          <w:rFonts w:ascii="Times New Roman" w:eastAsia="Times New Roman" w:hAnsi="Times New Roman" w:cs="Times New Roman"/>
          <w:bCs/>
          <w:sz w:val="20"/>
          <w:szCs w:val="20"/>
          <w:lang w:val="cs-CZ" w:eastAsia="ar-SA"/>
        </w:rPr>
      </w:pPr>
      <w:r w:rsidRPr="00F77D9C">
        <w:rPr>
          <w:rFonts w:ascii="Times New Roman" w:eastAsia="Times New Roman" w:hAnsi="Times New Roman" w:cs="Times New Roman"/>
          <w:bCs/>
          <w:sz w:val="20"/>
          <w:szCs w:val="20"/>
          <w:lang w:val="cs-CZ" w:eastAsia="ar-SA"/>
        </w:rPr>
        <w:t>Sağlanan bilgiler, ürünün diğer maddelerle karışımlarına uygulanamaz. Bu bilgilerin kullanımı ve ürünün kullanımı üretici tarafından kontrol edilmemektedir, bu nedenle ürünün kullanımı için uygun koşullar yaratmak kullanıcının sorumluluğundadır.</w:t>
      </w:r>
    </w:p>
    <w:p w:rsidR="009C33D6" w:rsidRPr="00F77D9C" w:rsidRDefault="009C33D6" w:rsidP="009C33D6">
      <w:pPr>
        <w:suppressAutoHyphens/>
        <w:spacing w:after="0" w:line="240" w:lineRule="auto"/>
        <w:jc w:val="both"/>
        <w:rPr>
          <w:rFonts w:ascii="Times New Roman" w:eastAsia="Times New Roman" w:hAnsi="Times New Roman" w:cs="Times New Roman"/>
          <w:bCs/>
          <w:sz w:val="20"/>
          <w:szCs w:val="20"/>
          <w:lang w:val="cs-CZ" w:eastAsia="ar-SA"/>
        </w:rPr>
      </w:pPr>
    </w:p>
    <w:p w:rsidR="009C33D6" w:rsidRPr="00F77D9C" w:rsidRDefault="009C33D6" w:rsidP="009C33D6">
      <w:pPr>
        <w:suppressAutoHyphens/>
        <w:spacing w:after="0" w:line="240" w:lineRule="auto"/>
        <w:jc w:val="both"/>
        <w:rPr>
          <w:rFonts w:ascii="Times New Roman" w:eastAsia="Times New Roman" w:hAnsi="Times New Roman" w:cs="Times New Roman"/>
          <w:bCs/>
          <w:sz w:val="20"/>
          <w:szCs w:val="20"/>
          <w:lang w:val="cs-CZ" w:eastAsia="ar-SA"/>
        </w:rPr>
      </w:pPr>
      <w:r w:rsidRPr="00F77D9C">
        <w:rPr>
          <w:rFonts w:ascii="Times New Roman" w:eastAsia="Times New Roman" w:hAnsi="Times New Roman" w:cs="Times New Roman"/>
          <w:bCs/>
          <w:sz w:val="20"/>
          <w:szCs w:val="20"/>
          <w:lang w:val="cs-CZ" w:eastAsia="ar-SA"/>
        </w:rPr>
        <w:t>Belirtilen veriler mevcut bilgi ve deneyim durumuna karşılık gelir ve ürünü iş sağlığı, güvenliği ve çevre korumaya yönelik olarak tanımlar. Ürünün belirli bir uygulama için uygunluğunun ve uygulanabilirliğinin garantisi olarak kabul edilemezler.</w:t>
      </w:r>
    </w:p>
    <w:p w:rsidR="009C33D6" w:rsidRPr="00F77D9C" w:rsidRDefault="009C33D6" w:rsidP="009C33D6">
      <w:pPr>
        <w:suppressAutoHyphens/>
        <w:spacing w:after="0" w:line="240" w:lineRule="auto"/>
        <w:jc w:val="both"/>
        <w:rPr>
          <w:rFonts w:ascii="Times New Roman" w:eastAsia="Times New Roman" w:hAnsi="Times New Roman" w:cs="Times New Roman"/>
          <w:bCs/>
          <w:sz w:val="20"/>
          <w:szCs w:val="20"/>
          <w:lang w:val="cs-CZ" w:eastAsia="ar-SA"/>
        </w:rPr>
      </w:pPr>
    </w:p>
    <w:p w:rsidR="009C33D6" w:rsidRPr="00E67A48" w:rsidRDefault="009C33D6" w:rsidP="009C33D6">
      <w:pPr>
        <w:suppressAutoHyphens/>
        <w:spacing w:after="0" w:line="240" w:lineRule="auto"/>
        <w:ind w:left="3124" w:hanging="3124"/>
        <w:rPr>
          <w:rFonts w:ascii="Times New Roman" w:eastAsia="Times New Roman" w:hAnsi="Times New Roman" w:cs="Times New Roman"/>
          <w:sz w:val="20"/>
          <w:szCs w:val="20"/>
          <w:lang w:val="cs-CZ"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r w:rsidRPr="00E67A4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Bu </w:t>
      </w:r>
      <w:r w:rsidRPr="00F77D9C">
        <w:rPr>
          <w:rFonts w:ascii="Times New Roman" w:eastAsia="Times New Roman" w:hAnsi="Times New Roman" w:cs="Times New Roman"/>
          <w:sz w:val="20"/>
          <w:szCs w:val="20"/>
          <w:lang w:eastAsia="ar-SA"/>
        </w:rPr>
        <w:t>güvenlik bilgi formu, mevcut olanları geçersiz kılar ve onun yerine geçer</w:t>
      </w:r>
      <w:r>
        <w:rPr>
          <w:rFonts w:ascii="Times New Roman" w:eastAsia="Times New Roman" w:hAnsi="Times New Roman" w:cs="Times New Roman"/>
          <w:sz w:val="20"/>
          <w:szCs w:val="20"/>
          <w:lang w:eastAsia="ar-SA"/>
        </w:rPr>
        <w:t>.</w:t>
      </w: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F77D9C" w:rsidRDefault="009C33D6" w:rsidP="009C33D6">
      <w:pPr>
        <w:suppressAutoHyphens/>
        <w:spacing w:after="0" w:line="240" w:lineRule="auto"/>
        <w:jc w:val="right"/>
        <w:rPr>
          <w:rFonts w:ascii="Times New Roman" w:eastAsia="Times New Roman" w:hAnsi="Times New Roman" w:cs="Times New Roman"/>
          <w:b/>
          <w:sz w:val="20"/>
          <w:szCs w:val="20"/>
          <w:lang w:eastAsia="ar-SA"/>
        </w:rPr>
      </w:pPr>
      <w:r w:rsidRPr="00F77D9C">
        <w:rPr>
          <w:rFonts w:ascii="Times New Roman" w:eastAsia="Times New Roman" w:hAnsi="Times New Roman" w:cs="Times New Roman"/>
          <w:b/>
          <w:sz w:val="20"/>
          <w:szCs w:val="20"/>
          <w:lang w:eastAsia="ar-SA"/>
        </w:rPr>
        <w:t>TCTEK</w:t>
      </w:r>
    </w:p>
    <w:p w:rsidR="009C33D6" w:rsidRPr="00F77D9C" w:rsidRDefault="009C33D6" w:rsidP="009C33D6">
      <w:pPr>
        <w:suppressAutoHyphens/>
        <w:spacing w:after="0" w:line="240" w:lineRule="auto"/>
        <w:jc w:val="right"/>
        <w:rPr>
          <w:rFonts w:ascii="Times New Roman" w:eastAsia="Times New Roman" w:hAnsi="Times New Roman" w:cs="Times New Roman"/>
          <w:sz w:val="16"/>
          <w:szCs w:val="16"/>
          <w:lang w:eastAsia="ar-SA"/>
        </w:rPr>
      </w:pPr>
      <w:r w:rsidRPr="00F77D9C">
        <w:rPr>
          <w:rFonts w:ascii="Times New Roman" w:eastAsia="Times New Roman" w:hAnsi="Times New Roman" w:cs="Times New Roman"/>
          <w:sz w:val="16"/>
          <w:szCs w:val="16"/>
          <w:lang w:eastAsia="ar-SA"/>
        </w:rPr>
        <w:t>Çeviri:</w:t>
      </w:r>
    </w:p>
    <w:p w:rsidR="009C33D6" w:rsidRPr="00F77D9C" w:rsidRDefault="009C33D6" w:rsidP="009C33D6">
      <w:pPr>
        <w:suppressAutoHyphens/>
        <w:spacing w:after="0" w:line="240" w:lineRule="auto"/>
        <w:jc w:val="right"/>
        <w:rPr>
          <w:rFonts w:ascii="Times New Roman" w:eastAsia="Times New Roman" w:hAnsi="Times New Roman" w:cs="Times New Roman"/>
          <w:sz w:val="16"/>
          <w:szCs w:val="16"/>
          <w:lang w:eastAsia="ar-SA"/>
        </w:rPr>
      </w:pPr>
      <w:r w:rsidRPr="00F77D9C">
        <w:rPr>
          <w:rFonts w:ascii="Times New Roman" w:eastAsia="Times New Roman" w:hAnsi="Times New Roman" w:cs="Times New Roman"/>
          <w:sz w:val="16"/>
          <w:szCs w:val="16"/>
          <w:lang w:eastAsia="ar-SA"/>
        </w:rPr>
        <w:t>Genel Müdür</w:t>
      </w:r>
    </w:p>
    <w:p w:rsidR="009C33D6" w:rsidRPr="00F77D9C" w:rsidRDefault="009C33D6" w:rsidP="009C33D6">
      <w:pPr>
        <w:suppressAutoHyphens/>
        <w:spacing w:after="0" w:line="240" w:lineRule="auto"/>
        <w:jc w:val="right"/>
        <w:rPr>
          <w:rFonts w:ascii="Times New Roman" w:eastAsia="Times New Roman" w:hAnsi="Times New Roman" w:cs="Times New Roman"/>
          <w:sz w:val="16"/>
          <w:szCs w:val="16"/>
          <w:lang w:val="cs-CZ" w:eastAsia="ar-SA"/>
        </w:rPr>
      </w:pPr>
      <w:r w:rsidRPr="00F77D9C">
        <w:rPr>
          <w:rFonts w:ascii="Times New Roman" w:eastAsia="Times New Roman" w:hAnsi="Times New Roman" w:cs="Times New Roman"/>
          <w:sz w:val="16"/>
          <w:szCs w:val="16"/>
          <w:lang w:eastAsia="ar-SA"/>
        </w:rPr>
        <w:t>Bülent Coşkun</w:t>
      </w:r>
    </w:p>
    <w:p w:rsidR="009C33D6" w:rsidRPr="00E67A48" w:rsidRDefault="009C33D6" w:rsidP="009C33D6">
      <w:pPr>
        <w:suppressAutoHyphens/>
        <w:spacing w:after="0" w:line="240" w:lineRule="auto"/>
        <w:rPr>
          <w:rFonts w:ascii="Times New Roman" w:eastAsia="Times New Roman" w:hAnsi="Times New Roman" w:cs="Times New Roman"/>
          <w:sz w:val="20"/>
          <w:szCs w:val="20"/>
          <w:lang w:val="cs-CZ"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sz w:val="20"/>
          <w:szCs w:val="20"/>
          <w:lang w:eastAsia="ar-SA"/>
        </w:rPr>
      </w:pPr>
    </w:p>
    <w:p w:rsidR="009C33D6"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eastAsia="ar-SA"/>
        </w:rPr>
      </w:pPr>
    </w:p>
    <w:p w:rsidR="009C33D6" w:rsidRPr="00E67A48" w:rsidRDefault="009C33D6" w:rsidP="009C33D6">
      <w:pPr>
        <w:suppressAutoHyphens/>
        <w:spacing w:after="0" w:line="240" w:lineRule="auto"/>
        <w:jc w:val="center"/>
        <w:rPr>
          <w:rFonts w:ascii="Times New Roman" w:eastAsia="Times New Roman" w:hAnsi="Times New Roman" w:cs="Times New Roman"/>
          <w:b/>
          <w:bCs/>
          <w:sz w:val="20"/>
          <w:szCs w:val="20"/>
          <w:lang w:eastAsia="ar-SA"/>
        </w:rPr>
      </w:pPr>
    </w:p>
    <w:p w:rsidR="00490BF6" w:rsidRPr="005B14A0" w:rsidRDefault="009C33D6" w:rsidP="005B14A0">
      <w:pPr>
        <w:suppressAutoHyphens/>
        <w:spacing w:after="0" w:line="240" w:lineRule="auto"/>
        <w:jc w:val="center"/>
        <w:rPr>
          <w:rFonts w:ascii="Times New Roman" w:eastAsia="Times New Roman" w:hAnsi="Times New Roman" w:cs="Times New Roman"/>
          <w:sz w:val="24"/>
          <w:szCs w:val="24"/>
          <w:lang w:val="cs-CZ" w:eastAsia="ar-SA"/>
        </w:rPr>
      </w:pPr>
      <w:r w:rsidRPr="00E67A48">
        <w:rPr>
          <w:rFonts w:ascii="Times New Roman" w:eastAsia="Times New Roman" w:hAnsi="Times New Roman" w:cs="Times New Roman"/>
          <w:b/>
          <w:bCs/>
          <w:sz w:val="20"/>
          <w:szCs w:val="20"/>
          <w:lang w:eastAsia="ar-SA"/>
        </w:rPr>
        <w:t>7</w:t>
      </w:r>
    </w:p>
    <w:sectPr w:rsidR="00490BF6" w:rsidRPr="005B14A0" w:rsidSect="009C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06B"/>
    <w:multiLevelType w:val="hybridMultilevel"/>
    <w:tmpl w:val="9140C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81582D"/>
    <w:multiLevelType w:val="hybridMultilevel"/>
    <w:tmpl w:val="214248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CC7336"/>
    <w:multiLevelType w:val="hybridMultilevel"/>
    <w:tmpl w:val="FDB46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1C3AE5"/>
    <w:multiLevelType w:val="hybridMultilevel"/>
    <w:tmpl w:val="77C89F4A"/>
    <w:lvl w:ilvl="0" w:tplc="D8D043E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C074F3"/>
    <w:multiLevelType w:val="hybridMultilevel"/>
    <w:tmpl w:val="48EE4F3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D6"/>
    <w:rsid w:val="00057BE5"/>
    <w:rsid w:val="00430FEE"/>
    <w:rsid w:val="00490BF6"/>
    <w:rsid w:val="005535E2"/>
    <w:rsid w:val="005B14A0"/>
    <w:rsid w:val="00772602"/>
    <w:rsid w:val="008147BA"/>
    <w:rsid w:val="0082485E"/>
    <w:rsid w:val="00973FDC"/>
    <w:rsid w:val="009C33D6"/>
    <w:rsid w:val="00A507C1"/>
    <w:rsid w:val="00A65634"/>
    <w:rsid w:val="00A74D50"/>
    <w:rsid w:val="00BE3887"/>
    <w:rsid w:val="00C02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F451"/>
  <w15:chartTrackingRefBased/>
  <w15:docId w15:val="{FEF75195-AF51-4699-AD28-2C1E4C7E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C33D6"/>
    <w:rPr>
      <w:color w:val="000080"/>
      <w:u w:val="single"/>
    </w:rPr>
  </w:style>
  <w:style w:type="paragraph" w:styleId="AralkYok">
    <w:name w:val="No Spacing"/>
    <w:uiPriority w:val="1"/>
    <w:qFormat/>
    <w:rsid w:val="009C33D6"/>
    <w:pPr>
      <w:spacing w:after="0" w:line="240" w:lineRule="auto"/>
    </w:pPr>
  </w:style>
  <w:style w:type="paragraph" w:styleId="ListeParagraf">
    <w:name w:val="List Paragraph"/>
    <w:basedOn w:val="Normal"/>
    <w:uiPriority w:val="34"/>
    <w:qFormat/>
    <w:rsid w:val="009C33D6"/>
    <w:pPr>
      <w:ind w:left="720"/>
      <w:contextualSpacing/>
    </w:pPr>
  </w:style>
  <w:style w:type="paragraph" w:styleId="BalonMetni">
    <w:name w:val="Balloon Text"/>
    <w:basedOn w:val="Normal"/>
    <w:link w:val="BalonMetniChar"/>
    <w:uiPriority w:val="99"/>
    <w:semiHidden/>
    <w:unhideWhenUsed/>
    <w:rsid w:val="005B14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1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tek.com.tr" TargetMode="External"/><Relationship Id="rId5" Type="http://schemas.openxmlformats.org/officeDocument/2006/relationships/hyperlink" Target="mailto:info@tctek.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2906</Words>
  <Characters>16569</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4</cp:revision>
  <cp:lastPrinted>2022-01-24T11:39:00Z</cp:lastPrinted>
  <dcterms:created xsi:type="dcterms:W3CDTF">2022-01-24T11:12:00Z</dcterms:created>
  <dcterms:modified xsi:type="dcterms:W3CDTF">2022-01-25T08:19:00Z</dcterms:modified>
</cp:coreProperties>
</file>