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2CE" w:rsidRPr="00C665DA" w:rsidRDefault="007512CE" w:rsidP="00C665DA">
      <w:pPr>
        <w:ind w:left="2551" w:firstLine="281"/>
        <w:rPr>
          <w:b/>
          <w:color w:val="0070C0"/>
          <w:sz w:val="20"/>
          <w:szCs w:val="20"/>
          <w:lang w:val="en-AU"/>
        </w:rPr>
      </w:pPr>
      <w:r w:rsidRPr="003355A6">
        <w:rPr>
          <w:b/>
          <w:color w:val="FF0000"/>
          <w:lang w:val="en-AU"/>
        </w:rPr>
        <w:t xml:space="preserve">MILITEC-1 </w:t>
      </w:r>
      <w:r w:rsidRPr="00C665DA">
        <w:rPr>
          <w:b/>
          <w:color w:val="0070C0"/>
          <w:sz w:val="20"/>
          <w:szCs w:val="20"/>
          <w:lang w:val="en-AU"/>
        </w:rPr>
        <w:t xml:space="preserve">Metal Surface Testing </w:t>
      </w:r>
    </w:p>
    <w:p w:rsidR="007512CE" w:rsidRPr="006066C3" w:rsidRDefault="007512CE" w:rsidP="007512CE">
      <w:pPr>
        <w:ind w:left="-284"/>
        <w:rPr>
          <w:sz w:val="20"/>
          <w:szCs w:val="20"/>
          <w:lang w:val="en-AU"/>
        </w:rPr>
      </w:pPr>
      <w:r w:rsidRPr="006066C3">
        <w:rPr>
          <w:sz w:val="20"/>
          <w:szCs w:val="20"/>
          <w:lang w:val="en-AU"/>
        </w:rPr>
        <w:t>We have received computer printouts from t</w:t>
      </w:r>
      <w:r w:rsidR="006066C3">
        <w:rPr>
          <w:sz w:val="20"/>
          <w:szCs w:val="20"/>
          <w:lang w:val="en-AU"/>
        </w:rPr>
        <w:t>he Materials Scienc</w:t>
      </w:r>
      <w:r w:rsidRPr="006066C3">
        <w:rPr>
          <w:sz w:val="20"/>
          <w:szCs w:val="20"/>
          <w:lang w:val="en-AU"/>
        </w:rPr>
        <w:t>e laboratory of the Univers</w:t>
      </w:r>
      <w:r w:rsidR="006066C3">
        <w:rPr>
          <w:sz w:val="20"/>
          <w:szCs w:val="20"/>
          <w:lang w:val="en-AU"/>
        </w:rPr>
        <w:t>i</w:t>
      </w:r>
      <w:r w:rsidRPr="006066C3">
        <w:rPr>
          <w:sz w:val="20"/>
          <w:szCs w:val="20"/>
          <w:lang w:val="en-AU"/>
        </w:rPr>
        <w:t xml:space="preserve">ty of Florida showing the results of a comparison of metal surfaces with and without </w:t>
      </w:r>
      <w:r w:rsidRPr="003355A6">
        <w:rPr>
          <w:b/>
          <w:color w:val="FF0000"/>
          <w:sz w:val="20"/>
          <w:szCs w:val="20"/>
          <w:lang w:val="en-AU"/>
        </w:rPr>
        <w:t>MILITEC-1</w:t>
      </w:r>
      <w:r w:rsidRPr="003355A6">
        <w:rPr>
          <w:color w:val="FF0000"/>
          <w:sz w:val="20"/>
          <w:szCs w:val="20"/>
          <w:lang w:val="en-AU"/>
        </w:rPr>
        <w:t xml:space="preserve"> </w:t>
      </w:r>
      <w:r w:rsidR="00C665DA" w:rsidRPr="006066C3">
        <w:rPr>
          <w:sz w:val="20"/>
          <w:szCs w:val="20"/>
          <w:lang w:val="en-AU"/>
        </w:rPr>
        <w:t>treatment. The</w:t>
      </w:r>
      <w:r w:rsidRPr="006066C3">
        <w:rPr>
          <w:sz w:val="20"/>
          <w:szCs w:val="20"/>
          <w:lang w:val="en-AU"/>
        </w:rPr>
        <w:t xml:space="preserve"> </w:t>
      </w:r>
      <w:r w:rsidR="006066C3">
        <w:rPr>
          <w:sz w:val="20"/>
          <w:szCs w:val="20"/>
          <w:lang w:val="en-AU"/>
        </w:rPr>
        <w:t>text below is an attempt to desc</w:t>
      </w:r>
      <w:r w:rsidRPr="006066C3">
        <w:rPr>
          <w:sz w:val="20"/>
          <w:szCs w:val="20"/>
          <w:lang w:val="en-AU"/>
        </w:rPr>
        <w:t>ribe the results in terms that less technical people can understand while more technical people can appreciate.</w:t>
      </w:r>
    </w:p>
    <w:p w:rsidR="007512CE" w:rsidRPr="00C665DA" w:rsidRDefault="006066C3" w:rsidP="00C665DA">
      <w:pPr>
        <w:ind w:left="3259" w:firstLine="281"/>
        <w:rPr>
          <w:b/>
          <w:color w:val="0070C0"/>
          <w:sz w:val="20"/>
          <w:szCs w:val="20"/>
          <w:lang w:val="en-AU"/>
        </w:rPr>
      </w:pPr>
      <w:r w:rsidRPr="00C665DA">
        <w:rPr>
          <w:b/>
          <w:color w:val="0070C0"/>
          <w:sz w:val="20"/>
          <w:szCs w:val="20"/>
          <w:lang w:val="en-AU"/>
        </w:rPr>
        <w:t xml:space="preserve">TESTING STIFFNES </w:t>
      </w:r>
    </w:p>
    <w:p w:rsidR="00C665DA" w:rsidRDefault="006066C3" w:rsidP="00C665DA">
      <w:pPr>
        <w:rPr>
          <w:sz w:val="20"/>
          <w:szCs w:val="20"/>
          <w:lang w:val="en-AU"/>
        </w:rPr>
      </w:pPr>
      <w:r w:rsidRPr="006066C3">
        <w:rPr>
          <w:sz w:val="20"/>
          <w:szCs w:val="20"/>
          <w:lang w:val="en-AU"/>
        </w:rPr>
        <w:t>Modulus Mapping show the ratio of stress to strain. The testing was performed using Atomic Force Microscopy (also know</w:t>
      </w:r>
      <w:r>
        <w:rPr>
          <w:sz w:val="20"/>
          <w:szCs w:val="20"/>
          <w:lang w:val="en-AU"/>
        </w:rPr>
        <w:t>n</w:t>
      </w:r>
      <w:r w:rsidRPr="006066C3">
        <w:rPr>
          <w:sz w:val="20"/>
          <w:szCs w:val="20"/>
          <w:lang w:val="en-AU"/>
        </w:rPr>
        <w:t xml:space="preserve"> as Scanning Probe </w:t>
      </w:r>
      <w:r w:rsidR="00C665DA" w:rsidRPr="006066C3">
        <w:rPr>
          <w:sz w:val="20"/>
          <w:szCs w:val="20"/>
          <w:lang w:val="en-AU"/>
        </w:rPr>
        <w:t>Micros</w:t>
      </w:r>
      <w:r w:rsidR="00C665DA">
        <w:rPr>
          <w:sz w:val="20"/>
          <w:szCs w:val="20"/>
          <w:lang w:val="en-AU"/>
        </w:rPr>
        <w:t>co</w:t>
      </w:r>
      <w:r w:rsidR="00C665DA" w:rsidRPr="006066C3">
        <w:rPr>
          <w:sz w:val="20"/>
          <w:szCs w:val="20"/>
          <w:lang w:val="en-AU"/>
        </w:rPr>
        <w:t>py)</w:t>
      </w:r>
      <w:r w:rsidRPr="006066C3">
        <w:rPr>
          <w:sz w:val="20"/>
          <w:szCs w:val="20"/>
          <w:lang w:val="en-AU"/>
        </w:rPr>
        <w:t xml:space="preserve"> with a </w:t>
      </w:r>
      <w:proofErr w:type="spellStart"/>
      <w:r w:rsidRPr="006066C3">
        <w:rPr>
          <w:sz w:val="20"/>
          <w:szCs w:val="20"/>
          <w:lang w:val="en-AU"/>
        </w:rPr>
        <w:t>Topo</w:t>
      </w:r>
      <w:bookmarkStart w:id="0" w:name="_GoBack"/>
      <w:bookmarkEnd w:id="0"/>
      <w:r w:rsidRPr="006066C3">
        <w:rPr>
          <w:sz w:val="20"/>
          <w:szCs w:val="20"/>
          <w:lang w:val="en-AU"/>
        </w:rPr>
        <w:t>metrix</w:t>
      </w:r>
      <w:proofErr w:type="spellEnd"/>
      <w:r w:rsidRPr="006066C3">
        <w:rPr>
          <w:sz w:val="20"/>
          <w:szCs w:val="20"/>
          <w:lang w:val="en-AU"/>
        </w:rPr>
        <w:t xml:space="preserve"> </w:t>
      </w:r>
      <w:r>
        <w:rPr>
          <w:sz w:val="20"/>
          <w:szCs w:val="20"/>
          <w:lang w:val="en-AU"/>
        </w:rPr>
        <w:t>Model TMX 2000. The metal surface was on case-hardened, carbonised S620steel, tapered rollers (used in wheel bearings) with a Rockwell hardness on the C</w:t>
      </w:r>
      <w:r w:rsidR="007461F6">
        <w:rPr>
          <w:sz w:val="20"/>
          <w:szCs w:val="20"/>
          <w:lang w:val="en-AU"/>
        </w:rPr>
        <w:t xml:space="preserve"> scale of 58-63. To treat the metal, a film of </w:t>
      </w:r>
      <w:r w:rsidR="007461F6" w:rsidRPr="003355A6">
        <w:rPr>
          <w:b/>
          <w:color w:val="FF0000"/>
          <w:sz w:val="20"/>
          <w:szCs w:val="20"/>
          <w:lang w:val="en-AU"/>
        </w:rPr>
        <w:t>MILITEC-1</w:t>
      </w:r>
      <w:r w:rsidR="007461F6" w:rsidRPr="003355A6">
        <w:rPr>
          <w:color w:val="FF0000"/>
          <w:sz w:val="20"/>
          <w:szCs w:val="20"/>
          <w:lang w:val="en-AU"/>
        </w:rPr>
        <w:t xml:space="preserve"> </w:t>
      </w:r>
      <w:r w:rsidR="007461F6">
        <w:rPr>
          <w:sz w:val="20"/>
          <w:szCs w:val="20"/>
          <w:lang w:val="en-AU"/>
        </w:rPr>
        <w:t>was applied and the roller was heated at 104C for 50 minutes. The metal was allowed to cool to ambient temperature and remaining MILITEC-1 oil was wiped off.</w:t>
      </w:r>
      <w:r w:rsidR="00C665DA" w:rsidRPr="00C665DA">
        <w:rPr>
          <w:sz w:val="20"/>
          <w:szCs w:val="20"/>
          <w:lang w:val="en-AU"/>
        </w:rPr>
        <w:t xml:space="preserve"> </w:t>
      </w:r>
    </w:p>
    <w:p w:rsidR="00C665DA" w:rsidRDefault="00C665DA" w:rsidP="00C665DA">
      <w:pPr>
        <w:rPr>
          <w:sz w:val="20"/>
          <w:szCs w:val="20"/>
          <w:lang w:val="en-AU"/>
        </w:rPr>
      </w:pPr>
    </w:p>
    <w:p w:rsidR="006066C3" w:rsidRPr="00C665DA" w:rsidRDefault="00C665DA" w:rsidP="00C665DA">
      <w:pPr>
        <w:ind w:left="708"/>
        <w:rPr>
          <w:b/>
          <w:sz w:val="20"/>
          <w:szCs w:val="20"/>
          <w:lang w:val="en-AU"/>
        </w:rPr>
      </w:pPr>
      <w:r>
        <w:rPr>
          <w:sz w:val="20"/>
          <w:szCs w:val="20"/>
          <w:lang w:val="en-AU"/>
        </w:rPr>
        <w:t xml:space="preserve">      </w:t>
      </w:r>
      <w:r w:rsidRPr="00C665DA">
        <w:rPr>
          <w:b/>
          <w:color w:val="0070C0"/>
          <w:sz w:val="20"/>
          <w:szCs w:val="20"/>
          <w:lang w:val="en-AU"/>
        </w:rPr>
        <w:t>UNTREATED S</w:t>
      </w:r>
      <w:r w:rsidRPr="00C665DA">
        <w:rPr>
          <w:b/>
          <w:color w:val="0070C0"/>
          <w:sz w:val="20"/>
          <w:szCs w:val="20"/>
          <w:lang w:val="en-AU"/>
        </w:rPr>
        <w:t>URFACE</w:t>
      </w:r>
      <w:r w:rsidRPr="00C665DA">
        <w:rPr>
          <w:b/>
          <w:color w:val="0070C0"/>
          <w:sz w:val="20"/>
          <w:szCs w:val="20"/>
          <w:lang w:val="en-AU"/>
        </w:rPr>
        <w:tab/>
      </w:r>
      <w:r w:rsidRPr="00C665DA">
        <w:rPr>
          <w:b/>
          <w:color w:val="0070C0"/>
          <w:sz w:val="20"/>
          <w:szCs w:val="20"/>
          <w:lang w:val="en-AU"/>
        </w:rPr>
        <w:tab/>
      </w:r>
      <w:r w:rsidRPr="00C665DA">
        <w:rPr>
          <w:b/>
          <w:color w:val="0070C0"/>
          <w:sz w:val="20"/>
          <w:szCs w:val="20"/>
          <w:lang w:val="en-AU"/>
        </w:rPr>
        <w:tab/>
      </w:r>
      <w:r w:rsidRPr="00C665DA">
        <w:rPr>
          <w:b/>
          <w:color w:val="0070C0"/>
          <w:sz w:val="20"/>
          <w:szCs w:val="20"/>
          <w:lang w:val="en-AU"/>
        </w:rPr>
        <w:tab/>
      </w:r>
      <w:r w:rsidRPr="00C665DA">
        <w:rPr>
          <w:b/>
          <w:color w:val="0070C0"/>
          <w:sz w:val="20"/>
          <w:szCs w:val="20"/>
          <w:lang w:val="en-AU"/>
        </w:rPr>
        <w:tab/>
      </w:r>
      <w:r w:rsidRPr="003355A6">
        <w:rPr>
          <w:b/>
          <w:color w:val="FF0000"/>
          <w:sz w:val="20"/>
          <w:szCs w:val="20"/>
          <w:lang w:val="en-AU"/>
        </w:rPr>
        <w:t xml:space="preserve">MİLİTEC-1 </w:t>
      </w:r>
      <w:r w:rsidRPr="00C665DA">
        <w:rPr>
          <w:b/>
          <w:color w:val="0070C0"/>
          <w:sz w:val="20"/>
          <w:szCs w:val="20"/>
          <w:lang w:val="en-AU"/>
        </w:rPr>
        <w:t>TREATED SURFACE</w:t>
      </w:r>
    </w:p>
    <w:p w:rsidR="007461F6" w:rsidRDefault="00C665DA" w:rsidP="00C665DA">
      <w:pPr>
        <w:ind w:left="-284"/>
        <w:rPr>
          <w:sz w:val="20"/>
          <w:szCs w:val="20"/>
          <w:lang w:val="en-AU"/>
        </w:rPr>
      </w:pPr>
      <w:r>
        <w:rPr>
          <w:noProof/>
          <w:sz w:val="20"/>
          <w:szCs w:val="20"/>
          <w:lang w:val="en-AU" w:eastAsia="en-AU"/>
        </w:rPr>
        <w:drawing>
          <wp:inline distT="0" distB="0" distL="0" distR="0">
            <wp:extent cx="6418551" cy="2409825"/>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asf.png"/>
                    <pic:cNvPicPr/>
                  </pic:nvPicPr>
                  <pic:blipFill>
                    <a:blip r:embed="rId4">
                      <a:extLst>
                        <a:ext uri="{28A0092B-C50C-407E-A947-70E740481C1C}">
                          <a14:useLocalDpi xmlns:a14="http://schemas.microsoft.com/office/drawing/2010/main" val="0"/>
                        </a:ext>
                      </a:extLst>
                    </a:blip>
                    <a:stretch>
                      <a:fillRect/>
                    </a:stretch>
                  </pic:blipFill>
                  <pic:spPr>
                    <a:xfrm>
                      <a:off x="0" y="0"/>
                      <a:ext cx="6483630" cy="2434259"/>
                    </a:xfrm>
                    <a:prstGeom prst="rect">
                      <a:avLst/>
                    </a:prstGeom>
                  </pic:spPr>
                </pic:pic>
              </a:graphicData>
            </a:graphic>
          </wp:inline>
        </w:drawing>
      </w:r>
    </w:p>
    <w:p w:rsidR="007461F6" w:rsidRDefault="007461F6" w:rsidP="006066C3">
      <w:pPr>
        <w:ind w:left="-284"/>
        <w:rPr>
          <w:sz w:val="20"/>
          <w:szCs w:val="20"/>
          <w:lang w:val="en-AU"/>
        </w:rPr>
      </w:pPr>
    </w:p>
    <w:p w:rsidR="007461F6" w:rsidRDefault="007461F6" w:rsidP="006066C3">
      <w:pPr>
        <w:ind w:left="-284"/>
        <w:rPr>
          <w:sz w:val="20"/>
          <w:szCs w:val="20"/>
          <w:lang w:val="en-AU"/>
        </w:rPr>
      </w:pPr>
      <w:r>
        <w:rPr>
          <w:sz w:val="20"/>
          <w:szCs w:val="20"/>
          <w:lang w:val="en-AU"/>
        </w:rPr>
        <w:t xml:space="preserve">The two graphic illustrations show the stiffness of the metal surface (not the hardness of the metal). The colour range of each illustration show the range of stiffness for that sample. The lighter the surface, the higher the stiffness relative to the lowest stiffness recorded for that sample. The lowest recorded stiffness of the </w:t>
      </w:r>
      <w:r w:rsidRPr="003355A6">
        <w:rPr>
          <w:b/>
          <w:color w:val="FF0000"/>
          <w:sz w:val="20"/>
          <w:szCs w:val="20"/>
          <w:lang w:val="en-AU"/>
        </w:rPr>
        <w:t>MILITEC-1</w:t>
      </w:r>
      <w:r w:rsidRPr="003355A6">
        <w:rPr>
          <w:color w:val="FF0000"/>
          <w:sz w:val="20"/>
          <w:szCs w:val="20"/>
          <w:lang w:val="en-AU"/>
        </w:rPr>
        <w:t xml:space="preserve"> </w:t>
      </w:r>
      <w:r>
        <w:rPr>
          <w:sz w:val="20"/>
          <w:szCs w:val="20"/>
          <w:lang w:val="en-AU"/>
        </w:rPr>
        <w:t xml:space="preserve">treated meta surface is 16.8 times greater than the lowest recorded stiffness of the </w:t>
      </w:r>
      <w:r w:rsidR="0014695B">
        <w:rPr>
          <w:sz w:val="20"/>
          <w:szCs w:val="20"/>
          <w:lang w:val="en-AU"/>
        </w:rPr>
        <w:t xml:space="preserve">untreated metal surface. Much of the surface of the treated metal shows a stiffness in the upper level of the range of that sample Almost all of the surface of the untreated metal shows a stiffness in the lower level of the range of that sample. This comparison </w:t>
      </w:r>
      <w:r w:rsidR="00D8095F">
        <w:rPr>
          <w:sz w:val="20"/>
          <w:szCs w:val="20"/>
          <w:lang w:val="en-AU"/>
        </w:rPr>
        <w:t>indicates a</w:t>
      </w:r>
      <w:r w:rsidR="0014695B">
        <w:rPr>
          <w:sz w:val="20"/>
          <w:szCs w:val="20"/>
          <w:lang w:val="en-AU"/>
        </w:rPr>
        <w:t xml:space="preserve"> very significant increase in stiffness due to the </w:t>
      </w:r>
      <w:r w:rsidR="0014695B" w:rsidRPr="003355A6">
        <w:rPr>
          <w:b/>
          <w:color w:val="FF0000"/>
          <w:sz w:val="20"/>
          <w:szCs w:val="20"/>
          <w:lang w:val="en-AU"/>
        </w:rPr>
        <w:t>MILITEC-1</w:t>
      </w:r>
      <w:r w:rsidR="0014695B" w:rsidRPr="003355A6">
        <w:rPr>
          <w:color w:val="FF0000"/>
          <w:sz w:val="20"/>
          <w:szCs w:val="20"/>
          <w:lang w:val="en-AU"/>
        </w:rPr>
        <w:t xml:space="preserve"> </w:t>
      </w:r>
      <w:r w:rsidR="0014695B">
        <w:rPr>
          <w:sz w:val="20"/>
          <w:szCs w:val="20"/>
          <w:lang w:val="en-AU"/>
        </w:rPr>
        <w:t>treatment.</w:t>
      </w:r>
    </w:p>
    <w:p w:rsidR="00C665DA" w:rsidRDefault="0014695B" w:rsidP="00C665DA">
      <w:pPr>
        <w:ind w:left="-284"/>
        <w:rPr>
          <w:sz w:val="20"/>
          <w:szCs w:val="20"/>
          <w:lang w:val="en-AU"/>
        </w:rPr>
      </w:pPr>
      <w:r>
        <w:rPr>
          <w:sz w:val="20"/>
          <w:szCs w:val="20"/>
          <w:lang w:val="en-AU"/>
        </w:rPr>
        <w:t xml:space="preserve">Atomic Force Microscopy uses an extremely thin needle (400 angstroms in diameter = .04 micron) which is pressed against the surface of the metal. For every unit of force (measured on the diagram as </w:t>
      </w:r>
      <w:r w:rsidR="00D8095F">
        <w:rPr>
          <w:sz w:val="20"/>
          <w:szCs w:val="20"/>
          <w:lang w:val="en-AU"/>
        </w:rPr>
        <w:t>Nano amps</w:t>
      </w:r>
      <w:r>
        <w:rPr>
          <w:sz w:val="20"/>
          <w:szCs w:val="20"/>
          <w:lang w:val="en-AU"/>
        </w:rPr>
        <w:t xml:space="preserve">) exerted down onto the metal surface, the surface will be deformed </w:t>
      </w:r>
      <w:r w:rsidR="007F1908">
        <w:rPr>
          <w:sz w:val="20"/>
          <w:szCs w:val="20"/>
          <w:lang w:val="en-AU"/>
        </w:rPr>
        <w:t xml:space="preserve">a certain amount (angstroms). The graphic illustrations show that to achieve the same amount of deformation, the needle must be pressed against the surface with different amount of force depending on the stiffness of the surface at that point of contact. The peaks show where more force needed to be applied to counter the stiffness. The </w:t>
      </w:r>
      <w:r w:rsidR="007F1908" w:rsidRPr="003355A6">
        <w:rPr>
          <w:b/>
          <w:color w:val="FF0000"/>
          <w:sz w:val="20"/>
          <w:szCs w:val="20"/>
          <w:lang w:val="en-AU"/>
        </w:rPr>
        <w:t>MILITEC-1</w:t>
      </w:r>
      <w:r w:rsidR="007F1908">
        <w:rPr>
          <w:sz w:val="20"/>
          <w:szCs w:val="20"/>
          <w:lang w:val="en-AU"/>
        </w:rPr>
        <w:t xml:space="preserve"> treated surface clearly shows the greater level of stiffness.</w:t>
      </w:r>
    </w:p>
    <w:p w:rsidR="007F1908" w:rsidRPr="00C665DA" w:rsidRDefault="00743CF3" w:rsidP="00C665DA">
      <w:pPr>
        <w:ind w:left="2832" w:firstLine="708"/>
        <w:rPr>
          <w:b/>
          <w:color w:val="0070C0"/>
          <w:sz w:val="20"/>
          <w:szCs w:val="20"/>
          <w:lang w:val="en-AU"/>
        </w:rPr>
      </w:pPr>
      <w:r w:rsidRPr="00C665DA">
        <w:rPr>
          <w:b/>
          <w:color w:val="0070C0"/>
          <w:sz w:val="20"/>
          <w:szCs w:val="20"/>
          <w:lang w:val="en-AU"/>
        </w:rPr>
        <w:t>TOPOGRAPHY</w:t>
      </w:r>
    </w:p>
    <w:p w:rsidR="00636C89" w:rsidRDefault="00743CF3" w:rsidP="00743CF3">
      <w:pPr>
        <w:ind w:left="-284"/>
        <w:rPr>
          <w:sz w:val="20"/>
          <w:szCs w:val="20"/>
          <w:lang w:val="en-AU"/>
        </w:rPr>
      </w:pPr>
      <w:r>
        <w:rPr>
          <w:sz w:val="20"/>
          <w:szCs w:val="20"/>
          <w:lang w:val="en-AU"/>
        </w:rPr>
        <w:t xml:space="preserve">Atomic Force Microscopy also can map the topography of the metal surface by measuring vertical change as the needle is moved along the metal surface. The untreated metal surface, as seen in the graphic illustration, appears very even. The steady evolution from yellow to dark brown depicts the round shape of the roller. The needle must climb to move over the rounded surface so the </w:t>
      </w:r>
      <w:r w:rsidR="00C665DA">
        <w:rPr>
          <w:sz w:val="20"/>
          <w:szCs w:val="20"/>
          <w:lang w:val="en-AU"/>
        </w:rPr>
        <w:t>colour</w:t>
      </w:r>
      <w:r>
        <w:rPr>
          <w:sz w:val="20"/>
          <w:szCs w:val="20"/>
          <w:lang w:val="en-AU"/>
        </w:rPr>
        <w:t xml:space="preserve"> is not uniform. The topography of the </w:t>
      </w:r>
      <w:r w:rsidRPr="00057D38">
        <w:rPr>
          <w:b/>
          <w:color w:val="FF0000"/>
          <w:sz w:val="20"/>
          <w:szCs w:val="20"/>
          <w:lang w:val="en-AU"/>
        </w:rPr>
        <w:t>MILITEC-1</w:t>
      </w:r>
      <w:r w:rsidRPr="00057D38">
        <w:rPr>
          <w:color w:val="FF0000"/>
          <w:sz w:val="20"/>
          <w:szCs w:val="20"/>
          <w:lang w:val="en-AU"/>
        </w:rPr>
        <w:t xml:space="preserve"> </w:t>
      </w:r>
      <w:r>
        <w:rPr>
          <w:sz w:val="20"/>
          <w:szCs w:val="20"/>
          <w:lang w:val="en-AU"/>
        </w:rPr>
        <w:t xml:space="preserve">treated metal surface has ridges which show that the surface is not even. The </w:t>
      </w:r>
      <w:r w:rsidRPr="003355A6">
        <w:rPr>
          <w:b/>
          <w:color w:val="FF0000"/>
          <w:sz w:val="20"/>
          <w:szCs w:val="20"/>
          <w:lang w:val="en-AU"/>
        </w:rPr>
        <w:t>MILITEC-1</w:t>
      </w:r>
      <w:r w:rsidRPr="003355A6">
        <w:rPr>
          <w:color w:val="FF0000"/>
          <w:sz w:val="20"/>
          <w:szCs w:val="20"/>
          <w:lang w:val="en-AU"/>
        </w:rPr>
        <w:t xml:space="preserve"> </w:t>
      </w:r>
      <w:r>
        <w:rPr>
          <w:sz w:val="20"/>
          <w:szCs w:val="20"/>
          <w:lang w:val="en-AU"/>
        </w:rPr>
        <w:t>has not bonded uniformly but its presence is clearly seen.</w:t>
      </w:r>
    </w:p>
    <w:p w:rsidR="00C665DA" w:rsidRDefault="00C665DA">
      <w:pPr>
        <w:rPr>
          <w:sz w:val="20"/>
          <w:szCs w:val="20"/>
          <w:lang w:val="en-AU"/>
        </w:rPr>
      </w:pPr>
    </w:p>
    <w:p w:rsidR="00636C89" w:rsidRDefault="00636C89">
      <w:pPr>
        <w:rPr>
          <w:sz w:val="20"/>
          <w:szCs w:val="20"/>
          <w:lang w:val="en-AU"/>
        </w:rPr>
      </w:pPr>
    </w:p>
    <w:p w:rsidR="00C665DA" w:rsidRPr="00C665DA" w:rsidRDefault="00C665DA" w:rsidP="00C665DA">
      <w:pPr>
        <w:ind w:firstLine="708"/>
        <w:rPr>
          <w:b/>
          <w:color w:val="0070C0"/>
          <w:sz w:val="20"/>
          <w:szCs w:val="20"/>
          <w:lang w:val="en-AU"/>
        </w:rPr>
      </w:pPr>
      <w:r w:rsidRPr="00C665DA">
        <w:rPr>
          <w:b/>
          <w:color w:val="0070C0"/>
          <w:sz w:val="20"/>
          <w:szCs w:val="20"/>
          <w:lang w:val="en-AU"/>
        </w:rPr>
        <w:t>UNTREATED SURFACE</w:t>
      </w:r>
      <w:r w:rsidRPr="00C665DA">
        <w:rPr>
          <w:b/>
          <w:color w:val="0070C0"/>
          <w:sz w:val="20"/>
          <w:szCs w:val="20"/>
          <w:lang w:val="en-AU"/>
        </w:rPr>
        <w:tab/>
      </w:r>
      <w:r>
        <w:rPr>
          <w:b/>
          <w:color w:val="0070C0"/>
          <w:sz w:val="20"/>
          <w:szCs w:val="20"/>
          <w:lang w:val="en-AU"/>
        </w:rPr>
        <w:tab/>
      </w:r>
      <w:r>
        <w:rPr>
          <w:b/>
          <w:color w:val="0070C0"/>
          <w:sz w:val="20"/>
          <w:szCs w:val="20"/>
          <w:lang w:val="en-AU"/>
        </w:rPr>
        <w:tab/>
      </w:r>
      <w:r>
        <w:rPr>
          <w:b/>
          <w:color w:val="0070C0"/>
          <w:sz w:val="20"/>
          <w:szCs w:val="20"/>
          <w:lang w:val="en-AU"/>
        </w:rPr>
        <w:tab/>
      </w:r>
      <w:r>
        <w:rPr>
          <w:b/>
          <w:color w:val="0070C0"/>
          <w:sz w:val="20"/>
          <w:szCs w:val="20"/>
          <w:lang w:val="en-AU"/>
        </w:rPr>
        <w:tab/>
      </w:r>
      <w:r w:rsidRPr="00057D38">
        <w:rPr>
          <w:b/>
          <w:color w:val="FF0000"/>
          <w:sz w:val="20"/>
          <w:szCs w:val="20"/>
          <w:lang w:val="en-AU"/>
        </w:rPr>
        <w:t xml:space="preserve">MİLİTEC-1 </w:t>
      </w:r>
      <w:r w:rsidRPr="00C665DA">
        <w:rPr>
          <w:b/>
          <w:color w:val="0070C0"/>
          <w:sz w:val="20"/>
          <w:szCs w:val="20"/>
          <w:lang w:val="en-AU"/>
        </w:rPr>
        <w:t>TREATED SURFACE</w:t>
      </w:r>
    </w:p>
    <w:p w:rsidR="00636C89" w:rsidRDefault="00C665DA" w:rsidP="00C665DA">
      <w:pPr>
        <w:ind w:left="-284"/>
        <w:jc w:val="center"/>
        <w:rPr>
          <w:sz w:val="20"/>
          <w:szCs w:val="20"/>
          <w:lang w:val="en-AU"/>
        </w:rPr>
      </w:pPr>
      <w:r>
        <w:rPr>
          <w:noProof/>
          <w:sz w:val="20"/>
          <w:szCs w:val="20"/>
          <w:lang w:val="en-AU" w:eastAsia="en-AU"/>
        </w:rPr>
        <w:drawing>
          <wp:inline distT="0" distB="0" distL="0" distR="0">
            <wp:extent cx="6368638" cy="23241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ERR.png"/>
                    <pic:cNvPicPr/>
                  </pic:nvPicPr>
                  <pic:blipFill>
                    <a:blip r:embed="rId5">
                      <a:extLst>
                        <a:ext uri="{28A0092B-C50C-407E-A947-70E740481C1C}">
                          <a14:useLocalDpi xmlns:a14="http://schemas.microsoft.com/office/drawing/2010/main" val="0"/>
                        </a:ext>
                      </a:extLst>
                    </a:blip>
                    <a:stretch>
                      <a:fillRect/>
                    </a:stretch>
                  </pic:blipFill>
                  <pic:spPr>
                    <a:xfrm>
                      <a:off x="0" y="0"/>
                      <a:ext cx="6400755" cy="2335820"/>
                    </a:xfrm>
                    <a:prstGeom prst="rect">
                      <a:avLst/>
                    </a:prstGeom>
                  </pic:spPr>
                </pic:pic>
              </a:graphicData>
            </a:graphic>
          </wp:inline>
        </w:drawing>
      </w:r>
    </w:p>
    <w:p w:rsidR="00C665DA" w:rsidRDefault="00636C89" w:rsidP="00C665DA">
      <w:pPr>
        <w:ind w:left="-284"/>
        <w:rPr>
          <w:sz w:val="20"/>
          <w:szCs w:val="20"/>
          <w:lang w:val="en-AU"/>
        </w:rPr>
      </w:pPr>
      <w:r>
        <w:rPr>
          <w:sz w:val="20"/>
          <w:szCs w:val="20"/>
          <w:lang w:val="en-AU"/>
        </w:rPr>
        <w:t>It is important to note that the metal samples depicted in the graphic illustrations are only 5 microns square which is an extremely small part of the overall surface of the roller. The areas scanned in the depicted samples were seen in preliminary microscopy examination over random areas of the metal to be typical of the surface of the rollers.</w:t>
      </w:r>
    </w:p>
    <w:p w:rsidR="00636C89" w:rsidRPr="00C665DA" w:rsidRDefault="00636C89" w:rsidP="00C665DA">
      <w:pPr>
        <w:ind w:left="-284"/>
        <w:jc w:val="center"/>
        <w:rPr>
          <w:sz w:val="20"/>
          <w:szCs w:val="20"/>
          <w:lang w:val="en-AU"/>
        </w:rPr>
      </w:pPr>
      <w:r w:rsidRPr="00C665DA">
        <w:rPr>
          <w:b/>
          <w:color w:val="0070C0"/>
          <w:sz w:val="20"/>
          <w:szCs w:val="20"/>
          <w:lang w:val="en-AU"/>
        </w:rPr>
        <w:t>INFRARED SPECTROSCOPY</w:t>
      </w:r>
    </w:p>
    <w:p w:rsidR="00636C89" w:rsidRDefault="00636C89" w:rsidP="00636C89">
      <w:pPr>
        <w:ind w:left="-426"/>
        <w:rPr>
          <w:sz w:val="20"/>
          <w:szCs w:val="20"/>
          <w:lang w:val="en-AU"/>
        </w:rPr>
      </w:pPr>
      <w:r>
        <w:rPr>
          <w:sz w:val="20"/>
          <w:szCs w:val="20"/>
          <w:lang w:val="en-AU"/>
        </w:rPr>
        <w:t xml:space="preserve">This test used the same metal surfaces that were tested with Atomic Force Microscopy, but here the treated and untreated surfaces were examined across the spectrum </w:t>
      </w:r>
      <w:r w:rsidR="00A75254">
        <w:rPr>
          <w:sz w:val="20"/>
          <w:szCs w:val="20"/>
          <w:lang w:val="en-AU"/>
        </w:rPr>
        <w:t xml:space="preserve">to see what chemicals were present on the metal surfaces. The metal surface treated with </w:t>
      </w:r>
      <w:r w:rsidR="00A75254" w:rsidRPr="00057D38">
        <w:rPr>
          <w:b/>
          <w:color w:val="FF0000"/>
          <w:sz w:val="20"/>
          <w:szCs w:val="20"/>
          <w:lang w:val="en-AU"/>
        </w:rPr>
        <w:t>MILITEC-1</w:t>
      </w:r>
      <w:r w:rsidR="00A75254" w:rsidRPr="00057D38">
        <w:rPr>
          <w:color w:val="FF0000"/>
          <w:sz w:val="20"/>
          <w:szCs w:val="20"/>
          <w:lang w:val="en-AU"/>
        </w:rPr>
        <w:t xml:space="preserve"> </w:t>
      </w:r>
      <w:r w:rsidR="00A75254">
        <w:rPr>
          <w:sz w:val="20"/>
          <w:szCs w:val="20"/>
          <w:lang w:val="en-AU"/>
        </w:rPr>
        <w:t xml:space="preserve">had received the treatment many months before this test and the metal had been exposed to the atmosphere throughout this period. Even during the test, the metal was exposed to the atmosphere in the laboratory. The most telling part of the test result is in the wavelength area between 1300 and 1900 and equally between 3500 and 4000. The jagged lines represent the presence of water. The top line and the bottom two lines are untreated surfaces while </w:t>
      </w:r>
      <w:r w:rsidR="000B78ED">
        <w:rPr>
          <w:sz w:val="20"/>
          <w:szCs w:val="20"/>
          <w:lang w:val="en-AU"/>
        </w:rPr>
        <w:t xml:space="preserve">the other two are treated. The two lines for the treated metal show very minimal presence of water. The </w:t>
      </w:r>
      <w:r w:rsidR="000B78ED" w:rsidRPr="00057D38">
        <w:rPr>
          <w:b/>
          <w:color w:val="FF0000"/>
          <w:sz w:val="20"/>
          <w:szCs w:val="20"/>
          <w:lang w:val="en-AU"/>
        </w:rPr>
        <w:t>MILITEC-1</w:t>
      </w:r>
      <w:r w:rsidR="000B78ED" w:rsidRPr="00057D38">
        <w:rPr>
          <w:color w:val="FF0000"/>
          <w:sz w:val="20"/>
          <w:szCs w:val="20"/>
          <w:lang w:val="en-AU"/>
        </w:rPr>
        <w:t xml:space="preserve"> </w:t>
      </w:r>
      <w:r w:rsidR="000B78ED">
        <w:rPr>
          <w:sz w:val="20"/>
          <w:szCs w:val="20"/>
          <w:lang w:val="en-AU"/>
        </w:rPr>
        <w:t xml:space="preserve">has affected the metal surface so that water is not readily attracted (typical bare metal attracts water which can lead to rust). This test result helps to explain the ability of </w:t>
      </w:r>
      <w:r w:rsidR="000B78ED" w:rsidRPr="00057D38">
        <w:rPr>
          <w:b/>
          <w:color w:val="FF0000"/>
          <w:sz w:val="20"/>
          <w:szCs w:val="20"/>
          <w:lang w:val="en-AU"/>
        </w:rPr>
        <w:t>MILITEC-1</w:t>
      </w:r>
      <w:r w:rsidR="000B78ED" w:rsidRPr="00057D38">
        <w:rPr>
          <w:color w:val="FF0000"/>
          <w:sz w:val="20"/>
          <w:szCs w:val="20"/>
          <w:lang w:val="en-AU"/>
        </w:rPr>
        <w:t xml:space="preserve"> </w:t>
      </w:r>
      <w:r w:rsidR="000B78ED">
        <w:rPr>
          <w:sz w:val="20"/>
          <w:szCs w:val="20"/>
          <w:lang w:val="en-AU"/>
        </w:rPr>
        <w:t xml:space="preserve">to reduce rust and corrosion. The double dip in the </w:t>
      </w:r>
      <w:r w:rsidR="00057D38">
        <w:rPr>
          <w:sz w:val="20"/>
          <w:szCs w:val="20"/>
          <w:lang w:val="en-AU"/>
        </w:rPr>
        <w:t>centre</w:t>
      </w:r>
      <w:r w:rsidR="000B78ED">
        <w:rPr>
          <w:sz w:val="20"/>
          <w:szCs w:val="20"/>
          <w:lang w:val="en-AU"/>
        </w:rPr>
        <w:t xml:space="preserve"> of the graph is CO2.</w:t>
      </w:r>
    </w:p>
    <w:p w:rsidR="00C665DA" w:rsidRDefault="00C665DA" w:rsidP="00636C89">
      <w:pPr>
        <w:ind w:left="-426"/>
        <w:rPr>
          <w:sz w:val="20"/>
          <w:szCs w:val="20"/>
          <w:lang w:val="en-AU"/>
        </w:rPr>
      </w:pPr>
    </w:p>
    <w:p w:rsidR="00C665DA" w:rsidRDefault="00C665DA" w:rsidP="00C665DA">
      <w:pPr>
        <w:ind w:left="-426"/>
        <w:jc w:val="center"/>
        <w:rPr>
          <w:sz w:val="20"/>
          <w:szCs w:val="20"/>
          <w:lang w:val="en-AU"/>
        </w:rPr>
      </w:pPr>
      <w:r>
        <w:rPr>
          <w:sz w:val="20"/>
          <w:szCs w:val="20"/>
          <w:lang w:val="en-AU"/>
        </w:rPr>
        <w:t>This test was performed using an IR Nicolet Magna IR Spectrometer model 750.</w:t>
      </w:r>
    </w:p>
    <w:p w:rsidR="00C665DA" w:rsidRPr="006066C3" w:rsidRDefault="00C665DA" w:rsidP="00C665DA">
      <w:pPr>
        <w:ind w:left="-426"/>
        <w:jc w:val="center"/>
        <w:rPr>
          <w:sz w:val="20"/>
          <w:szCs w:val="20"/>
          <w:lang w:val="en-AU"/>
        </w:rPr>
      </w:pPr>
      <w:r>
        <w:rPr>
          <w:noProof/>
          <w:sz w:val="20"/>
          <w:szCs w:val="20"/>
          <w:lang w:val="en-AU" w:eastAsia="en-AU"/>
        </w:rPr>
        <w:drawing>
          <wp:inline distT="0" distB="0" distL="0" distR="0">
            <wp:extent cx="6421639" cy="25527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IYIYI.png"/>
                    <pic:cNvPicPr/>
                  </pic:nvPicPr>
                  <pic:blipFill>
                    <a:blip r:embed="rId6">
                      <a:extLst>
                        <a:ext uri="{28A0092B-C50C-407E-A947-70E740481C1C}">
                          <a14:useLocalDpi xmlns:a14="http://schemas.microsoft.com/office/drawing/2010/main" val="0"/>
                        </a:ext>
                      </a:extLst>
                    </a:blip>
                    <a:stretch>
                      <a:fillRect/>
                    </a:stretch>
                  </pic:blipFill>
                  <pic:spPr>
                    <a:xfrm>
                      <a:off x="0" y="0"/>
                      <a:ext cx="6453024" cy="2565176"/>
                    </a:xfrm>
                    <a:prstGeom prst="rect">
                      <a:avLst/>
                    </a:prstGeom>
                  </pic:spPr>
                </pic:pic>
              </a:graphicData>
            </a:graphic>
          </wp:inline>
        </w:drawing>
      </w:r>
    </w:p>
    <w:sectPr w:rsidR="00C665DA" w:rsidRPr="006066C3" w:rsidSect="00C665DA">
      <w:pgSz w:w="11906" w:h="16838"/>
      <w:pgMar w:top="851"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2CE"/>
    <w:rsid w:val="00057D38"/>
    <w:rsid w:val="000B78ED"/>
    <w:rsid w:val="0014695B"/>
    <w:rsid w:val="00180714"/>
    <w:rsid w:val="001F279F"/>
    <w:rsid w:val="003355A6"/>
    <w:rsid w:val="006066C3"/>
    <w:rsid w:val="00636C89"/>
    <w:rsid w:val="00743CF3"/>
    <w:rsid w:val="007461F6"/>
    <w:rsid w:val="007512CE"/>
    <w:rsid w:val="007F1908"/>
    <w:rsid w:val="00A75254"/>
    <w:rsid w:val="00C665DA"/>
    <w:rsid w:val="00D8095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A2AD6"/>
  <w15:chartTrackingRefBased/>
  <w15:docId w15:val="{E58F8DE8-CC2D-4DF0-B0D1-0535D0C3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692</Words>
  <Characters>3948</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BÜLENT COŞKUN</cp:lastModifiedBy>
  <cp:revision>4</cp:revision>
  <dcterms:created xsi:type="dcterms:W3CDTF">2022-04-05T12:21:00Z</dcterms:created>
  <dcterms:modified xsi:type="dcterms:W3CDTF">2022-04-06T06:13:00Z</dcterms:modified>
</cp:coreProperties>
</file>